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3A2" w:rsidRDefault="00FD73A2" w:rsidP="00FD73A2">
      <w:pPr>
        <w:pStyle w:val="Title"/>
        <w:jc w:val="left"/>
        <w:rPr>
          <w:vanish/>
        </w:rPr>
      </w:pPr>
    </w:p>
    <w:p w:rsidR="00FD73A2" w:rsidRPr="00FD73A2" w:rsidRDefault="00FD73A2" w:rsidP="00FD73A2"/>
    <w:p w:rsidR="00E517A1" w:rsidRPr="0073106F" w:rsidRDefault="00EC3960" w:rsidP="00E517A1">
      <w:pPr>
        <w:pStyle w:val="Title"/>
      </w:pPr>
      <w:r>
        <w:t>SECTION</w:t>
      </w:r>
      <w:r w:rsidR="00E517A1" w:rsidRPr="0073106F">
        <w:t xml:space="preserve"> </w:t>
      </w:r>
      <w:r w:rsidR="003712D8">
        <w:t>06 61 13</w:t>
      </w:r>
    </w:p>
    <w:p w:rsidR="00BF7E60" w:rsidRPr="003D2E18" w:rsidRDefault="003D2E18" w:rsidP="003162AD">
      <w:pPr>
        <w:jc w:val="center"/>
        <w:rPr>
          <w:rFonts w:ascii="Times New Roman" w:hAnsi="Times New Roman"/>
        </w:rPr>
      </w:pPr>
      <w:r w:rsidRPr="003D2E18">
        <w:rPr>
          <w:rFonts w:ascii="Times New Roman" w:hAnsi="Times New Roman"/>
          <w:b/>
          <w:szCs w:val="20"/>
        </w:rPr>
        <w:t xml:space="preserve">SIMULATED STONE </w:t>
      </w:r>
      <w:r>
        <w:rPr>
          <w:rFonts w:ascii="Times New Roman" w:hAnsi="Times New Roman"/>
          <w:b/>
          <w:szCs w:val="20"/>
        </w:rPr>
        <w:t>(</w:t>
      </w:r>
      <w:r w:rsidR="00870330" w:rsidRPr="003D2E18">
        <w:rPr>
          <w:rFonts w:ascii="Times New Roman" w:eastAsiaTheme="majorEastAsia" w:hAnsi="Times New Roman"/>
          <w:b/>
          <w:bCs/>
          <w:caps/>
          <w:kern w:val="28"/>
          <w:szCs w:val="32"/>
        </w:rPr>
        <w:t>Natural quartz and resin</w:t>
      </w:r>
      <w:r>
        <w:rPr>
          <w:rFonts w:ascii="Times New Roman" w:eastAsiaTheme="majorEastAsia" w:hAnsi="Times New Roman"/>
          <w:b/>
          <w:bCs/>
          <w:caps/>
          <w:kern w:val="28"/>
          <w:szCs w:val="32"/>
        </w:rPr>
        <w:t>)</w:t>
      </w:r>
      <w:r w:rsidR="00870330" w:rsidRPr="003D2E18">
        <w:rPr>
          <w:rFonts w:ascii="Times New Roman" w:eastAsiaTheme="majorEastAsia" w:hAnsi="Times New Roman"/>
          <w:b/>
          <w:bCs/>
          <w:caps/>
          <w:kern w:val="28"/>
          <w:szCs w:val="32"/>
        </w:rPr>
        <w:t xml:space="preserve"> </w:t>
      </w:r>
      <w:r w:rsidRPr="003D2E18">
        <w:rPr>
          <w:rFonts w:ascii="Times New Roman" w:hAnsi="Times New Roman"/>
          <w:b/>
          <w:szCs w:val="20"/>
        </w:rPr>
        <w:t>FABRICATIONS</w:t>
      </w:r>
    </w:p>
    <w:p w:rsidR="008117F1" w:rsidRPr="005D7766" w:rsidRDefault="00870330" w:rsidP="00870330">
      <w:r w:rsidRPr="005D7766">
        <w:t xml:space="preserve"> </w:t>
      </w:r>
      <w:r w:rsidR="008117F1" w:rsidRPr="005D7766">
        <w:t>______________________________________________________________________________</w:t>
      </w:r>
    </w:p>
    <w:p w:rsidR="00FD73A2" w:rsidRPr="005D7766" w:rsidRDefault="00870330" w:rsidP="00950F74">
      <w:pPr>
        <w:rPr>
          <w:rFonts w:eastAsia="Times New Roman" w:cs="Arial"/>
        </w:rPr>
      </w:pPr>
      <w:r w:rsidRPr="005D7766">
        <w:rPr>
          <w:rFonts w:eastAsia="Times New Roman" w:cs="Arial"/>
        </w:rPr>
        <w:t xml:space="preserve">Corian® Quartz </w:t>
      </w:r>
      <w:r w:rsidR="00F9062D" w:rsidRPr="005D7766">
        <w:rPr>
          <w:rFonts w:eastAsia="Times New Roman" w:cs="Arial"/>
        </w:rPr>
        <w:t>(formerly known as Zodiaq</w:t>
      </w:r>
      <w:r w:rsidR="00F9062D" w:rsidRPr="005D7766">
        <w:rPr>
          <w:rFonts w:eastAsia="Times New Roman" w:cs="Arial"/>
          <w:vertAlign w:val="superscript"/>
        </w:rPr>
        <w:t>®)</w:t>
      </w:r>
      <w:r w:rsidRPr="005D7766">
        <w:rPr>
          <w:rFonts w:eastAsia="Times New Roman" w:cs="Arial"/>
        </w:rPr>
        <w:t xml:space="preserve">manufactured by DuPont, </w:t>
      </w:r>
      <w:r w:rsidR="00F9062D" w:rsidRPr="005D7766">
        <w:rPr>
          <w:rFonts w:eastAsia="Times New Roman" w:cs="Arial"/>
        </w:rPr>
        <w:t>(E. I. du Pont de Nemours and Company)</w:t>
      </w:r>
      <w:r w:rsidR="00F03D02" w:rsidRPr="005D7766">
        <w:rPr>
          <w:rFonts w:eastAsia="Times New Roman" w:cs="Arial"/>
        </w:rPr>
        <w:t>,</w:t>
      </w:r>
      <w:r w:rsidR="00FD73A2" w:rsidRPr="005D7766">
        <w:rPr>
          <w:rFonts w:eastAsia="Times New Roman" w:cs="Arial"/>
        </w:rPr>
        <w:t xml:space="preserve"> Chestnut Run Plaza 735, 974 Centre Road, P.O. Box 2915, Wilmington, DE 19805, Toll-Free: (800) 426-7426, Web site: </w:t>
      </w:r>
      <w:hyperlink r:id="rId8" w:history="1">
        <w:r w:rsidRPr="005D7766">
          <w:rPr>
            <w:rStyle w:val="Hyperlink"/>
            <w:rFonts w:eastAsia="Times New Roman" w:cs="Arial"/>
          </w:rPr>
          <w:t>www.corianquartz.com</w:t>
        </w:r>
      </w:hyperlink>
      <w:r w:rsidR="00FD73A2" w:rsidRPr="005D7766">
        <w:rPr>
          <w:rFonts w:eastAsia="Times New Roman" w:cs="Arial"/>
        </w:rPr>
        <w:t xml:space="preserve">; </w:t>
      </w:r>
      <w:hyperlink r:id="rId9" w:history="1">
        <w:r w:rsidR="00FD73A2" w:rsidRPr="005D7766">
          <w:rPr>
            <w:rStyle w:val="Hyperlink"/>
            <w:rFonts w:eastAsia="Times New Roman" w:cs="Arial"/>
            <w:color w:val="auto"/>
          </w:rPr>
          <w:t>www.surfaces.dupont.com</w:t>
        </w:r>
      </w:hyperlink>
    </w:p>
    <w:p w:rsidR="006B69FC" w:rsidRDefault="00FD73A2" w:rsidP="006B69FC">
      <w:pPr>
        <w:rPr>
          <w:rStyle w:val="Choice"/>
        </w:rPr>
      </w:pPr>
      <w:r w:rsidRPr="005D7766">
        <w:rPr>
          <w:rStyle w:val="Choice"/>
        </w:rPr>
        <w:t xml:space="preserve">Note: The purpose of this product guide specification is to assist the </w:t>
      </w:r>
      <w:r w:rsidR="00F03D02" w:rsidRPr="005D7766">
        <w:rPr>
          <w:rStyle w:val="Choice"/>
        </w:rPr>
        <w:t>Specifier</w:t>
      </w:r>
      <w:r w:rsidRPr="005D7766">
        <w:rPr>
          <w:rStyle w:val="Choice"/>
        </w:rPr>
        <w:t xml:space="preserve"> in specifying </w:t>
      </w:r>
      <w:r w:rsidR="00870330" w:rsidRPr="005D7766">
        <w:rPr>
          <w:rStyle w:val="Choice"/>
        </w:rPr>
        <w:t xml:space="preserve">Corian® Quartz (formerly known as </w:t>
      </w:r>
      <w:r w:rsidRPr="005D7766">
        <w:rPr>
          <w:rStyle w:val="Choice"/>
        </w:rPr>
        <w:t>DuPont™ Zodiaq®</w:t>
      </w:r>
      <w:r w:rsidR="00A66C98" w:rsidRPr="005D7766">
        <w:rPr>
          <w:rStyle w:val="Choice"/>
        </w:rPr>
        <w:t xml:space="preserve"> Quartz Surface</w:t>
      </w:r>
      <w:r w:rsidR="00870330" w:rsidRPr="005D7766">
        <w:rPr>
          <w:rStyle w:val="Choice"/>
        </w:rPr>
        <w:t>)</w:t>
      </w:r>
      <w:r w:rsidRPr="005D7766">
        <w:rPr>
          <w:rStyle w:val="Choice"/>
        </w:rPr>
        <w:t xml:space="preserve">.  </w:t>
      </w:r>
      <w:r w:rsidR="006B69FC" w:rsidRPr="005D7766">
        <w:rPr>
          <w:rStyle w:val="Choice"/>
        </w:rPr>
        <w:t xml:space="preserve">Refer to </w:t>
      </w:r>
      <w:r w:rsidR="00870330" w:rsidRPr="005D7766">
        <w:rPr>
          <w:rStyle w:val="Choice"/>
        </w:rPr>
        <w:t>Corian® Design</w:t>
      </w:r>
      <w:r w:rsidR="00AD4934" w:rsidRPr="005D7766">
        <w:rPr>
          <w:rStyle w:val="Choice"/>
        </w:rPr>
        <w:t xml:space="preserve"> (800-426-7426) </w:t>
      </w:r>
      <w:r w:rsidR="00AD4934" w:rsidRPr="005D7766">
        <w:rPr>
          <w:rStyle w:val="Choice"/>
          <w:i w:val="0"/>
        </w:rPr>
        <w:t>and/or Zodiaq</w:t>
      </w:r>
      <w:r w:rsidR="00AD4934" w:rsidRPr="005D7766">
        <w:rPr>
          <w:rFonts w:eastAsia="Times New Roman" w:cs="Arial"/>
          <w:i/>
          <w:color w:val="0000FF"/>
          <w:vertAlign w:val="superscript"/>
        </w:rPr>
        <w:t xml:space="preserve">® </w:t>
      </w:r>
      <w:r w:rsidR="00AD4934" w:rsidRPr="005D7766">
        <w:rPr>
          <w:rFonts w:eastAsia="Times New Roman" w:cs="Arial"/>
          <w:i/>
          <w:color w:val="0000FF"/>
        </w:rPr>
        <w:t>Technical Bulletins</w:t>
      </w:r>
      <w:r w:rsidR="006B69FC" w:rsidRPr="005D7766">
        <w:rPr>
          <w:rFonts w:eastAsia="Times New Roman" w:cs="Arial"/>
          <w:i/>
          <w:color w:val="0000FF"/>
        </w:rPr>
        <w:t xml:space="preserve"> for additional information.</w:t>
      </w:r>
      <w:r w:rsidR="006B69FC" w:rsidRPr="005D7766">
        <w:rPr>
          <w:rStyle w:val="Choice"/>
          <w:i w:val="0"/>
        </w:rPr>
        <w:t xml:space="preserve"> </w:t>
      </w:r>
      <w:r w:rsidR="006B69FC" w:rsidRPr="005D7766">
        <w:rPr>
          <w:rStyle w:val="Choice"/>
        </w:rPr>
        <w:t>Use th</w:t>
      </w:r>
      <w:r w:rsidR="00AD4934" w:rsidRPr="005D7766">
        <w:rPr>
          <w:rStyle w:val="Choice"/>
        </w:rPr>
        <w:t>is</w:t>
      </w:r>
      <w:r w:rsidR="006B69FC" w:rsidRPr="005D7766">
        <w:rPr>
          <w:rStyle w:val="Choice"/>
        </w:rPr>
        <w:t xml:space="preserve"> guide specification for interfacing with architectural millwork and/or trim components. </w:t>
      </w:r>
      <w:r w:rsidR="00870330" w:rsidRPr="005D7766">
        <w:rPr>
          <w:rStyle w:val="Choice"/>
        </w:rPr>
        <w:t>Corian® Quartz</w:t>
      </w:r>
      <w:r w:rsidR="00F03D02" w:rsidRPr="005D7766">
        <w:rPr>
          <w:rStyle w:val="Choice"/>
        </w:rPr>
        <w:t xml:space="preserve"> </w:t>
      </w:r>
      <w:r w:rsidR="00A66C98" w:rsidRPr="005D7766">
        <w:rPr>
          <w:rStyle w:val="Choice"/>
        </w:rPr>
        <w:t>is f</w:t>
      </w:r>
      <w:r w:rsidR="00F03D02" w:rsidRPr="005D7766">
        <w:rPr>
          <w:rStyle w:val="Choice"/>
        </w:rPr>
        <w:t>abricated like granite.</w:t>
      </w:r>
    </w:p>
    <w:p w:rsidR="00FD73A2" w:rsidRPr="002F4385" w:rsidRDefault="00FD73A2" w:rsidP="00FD73A2">
      <w:pPr>
        <w:rPr>
          <w:rStyle w:val="Choice"/>
          <w:u w:val="single"/>
        </w:rPr>
      </w:pPr>
      <w:r w:rsidRPr="00E35AF3">
        <w:rPr>
          <w:rStyle w:val="Choice"/>
        </w:rPr>
        <w:t>Design Professional</w:t>
      </w:r>
      <w:r w:rsidR="006B69FC">
        <w:rPr>
          <w:rStyle w:val="Choice"/>
        </w:rPr>
        <w:t>s</w:t>
      </w:r>
      <w:r w:rsidRPr="00E35AF3">
        <w:rPr>
          <w:rStyle w:val="Choice"/>
        </w:rPr>
        <w:t xml:space="preserve"> or Architect</w:t>
      </w:r>
      <w:r w:rsidR="006B69FC">
        <w:rPr>
          <w:rStyle w:val="Choice"/>
        </w:rPr>
        <w:t>s</w:t>
      </w:r>
      <w:r w:rsidRPr="00E35AF3">
        <w:rPr>
          <w:rStyle w:val="Choice"/>
        </w:rPr>
        <w:t xml:space="preserve"> </w:t>
      </w:r>
      <w:r w:rsidR="00A66C98">
        <w:rPr>
          <w:rStyle w:val="Choice"/>
        </w:rPr>
        <w:t xml:space="preserve">need to review Sections and edit </w:t>
      </w:r>
      <w:r w:rsidRPr="00E35AF3">
        <w:rPr>
          <w:rStyle w:val="Choice"/>
        </w:rPr>
        <w:t xml:space="preserve">to fit the needs of the project and local building code(s). Throughout the guide specification, there are Specifier Notes </w:t>
      </w:r>
      <w:r w:rsidR="006B69FC">
        <w:rPr>
          <w:rStyle w:val="Choice"/>
        </w:rPr>
        <w:t xml:space="preserve">in blue </w:t>
      </w:r>
      <w:r w:rsidRPr="00E35AF3">
        <w:rPr>
          <w:rStyle w:val="Choice"/>
        </w:rPr>
        <w:t>to assi</w:t>
      </w:r>
      <w:r w:rsidR="002F4385">
        <w:rPr>
          <w:rStyle w:val="Choice"/>
        </w:rPr>
        <w:t>st in the editing of the file. User input areas are enclosed within brackets, [</w:t>
      </w:r>
      <w:r w:rsidR="002F4385">
        <w:rPr>
          <w:rStyle w:val="Choice"/>
          <w:u w:val="single"/>
        </w:rPr>
        <w:tab/>
      </w:r>
      <w:r w:rsidR="002F4385">
        <w:rPr>
          <w:rStyle w:val="Choice"/>
          <w:u w:val="single"/>
        </w:rPr>
        <w:tab/>
      </w:r>
      <w:r w:rsidR="002F4385" w:rsidRPr="002F4385">
        <w:rPr>
          <w:rStyle w:val="Choice"/>
        </w:rPr>
        <w:t xml:space="preserve"> ].</w:t>
      </w:r>
    </w:p>
    <w:p w:rsidR="00FD73A2" w:rsidRPr="00E35AF3" w:rsidRDefault="00FD73A2" w:rsidP="00FD73A2">
      <w:pPr>
        <w:rPr>
          <w:rStyle w:val="Choice"/>
        </w:rPr>
      </w:pPr>
      <w:r w:rsidRPr="00E35AF3">
        <w:rPr>
          <w:rStyle w:val="Choice"/>
        </w:rPr>
        <w:t xml:space="preserve">This product guide specification is written in accordance with the </w:t>
      </w:r>
      <w:r w:rsidRPr="006B69FC">
        <w:rPr>
          <w:rStyle w:val="Choice"/>
        </w:rPr>
        <w:t xml:space="preserve">Construction Specifications Institute (CSI) current versions </w:t>
      </w:r>
      <w:proofErr w:type="spellStart"/>
      <w:r w:rsidRPr="006B69FC">
        <w:rPr>
          <w:rStyle w:val="Choice"/>
        </w:rPr>
        <w:t>Masterformat</w:t>
      </w:r>
      <w:proofErr w:type="spellEnd"/>
      <w:r w:rsidRPr="006B69FC">
        <w:rPr>
          <w:rStyle w:val="Choice"/>
        </w:rPr>
        <w:t xml:space="preserve">®, </w:t>
      </w:r>
      <w:proofErr w:type="spellStart"/>
      <w:r w:rsidRPr="006B69FC">
        <w:rPr>
          <w:rStyle w:val="Choice"/>
        </w:rPr>
        <w:t>SectionFormat</w:t>
      </w:r>
      <w:proofErr w:type="spellEnd"/>
      <w:r w:rsidRPr="006B69FC">
        <w:rPr>
          <w:rStyle w:val="Choice"/>
        </w:rPr>
        <w:t xml:space="preserve">™ and </w:t>
      </w:r>
      <w:proofErr w:type="spellStart"/>
      <w:r w:rsidRPr="006B69FC">
        <w:rPr>
          <w:rStyle w:val="Choice"/>
        </w:rPr>
        <w:t>PageFormat</w:t>
      </w:r>
      <w:proofErr w:type="spellEnd"/>
      <w:r w:rsidRPr="006B69FC">
        <w:rPr>
          <w:rStyle w:val="Choice"/>
        </w:rPr>
        <w:t xml:space="preserve">™. References are in accordance with the 2014 Revision of </w:t>
      </w:r>
      <w:proofErr w:type="spellStart"/>
      <w:r w:rsidRPr="00ED7CA6">
        <w:rPr>
          <w:rStyle w:val="Choice"/>
        </w:rPr>
        <w:t>Masterformat</w:t>
      </w:r>
      <w:proofErr w:type="spellEnd"/>
      <w:r w:rsidRPr="006B69FC">
        <w:rPr>
          <w:rStyle w:val="Choice"/>
        </w:rPr>
        <w:t xml:space="preserve">®. The </w:t>
      </w:r>
      <w:r w:rsidR="00F03D02" w:rsidRPr="006B69FC">
        <w:rPr>
          <w:rStyle w:val="Choice"/>
        </w:rPr>
        <w:t>Specifier</w:t>
      </w:r>
      <w:r w:rsidRPr="006B69FC">
        <w:rPr>
          <w:rStyle w:val="Choice"/>
        </w:rPr>
        <w:t xml:space="preserve"> needs to coordinate</w:t>
      </w:r>
      <w:r w:rsidRPr="00E35AF3">
        <w:rPr>
          <w:rStyle w:val="Choice"/>
        </w:rPr>
        <w:t xml:space="preserve"> numbers and titles with sections included for the project</w:t>
      </w:r>
      <w:r w:rsidR="002F4385">
        <w:rPr>
          <w:rStyle w:val="Choice"/>
        </w:rPr>
        <w:t>.</w:t>
      </w:r>
    </w:p>
    <w:p w:rsidR="00EC3960" w:rsidRDefault="00EC3960" w:rsidP="00EC3960">
      <w:r>
        <w:t>_________________________________________________________________________________</w:t>
      </w:r>
    </w:p>
    <w:p w:rsidR="00C07D94" w:rsidRDefault="00130849" w:rsidP="004E16C8">
      <w:pPr>
        <w:pStyle w:val="Part"/>
      </w:pPr>
      <w:r>
        <w:t>GENERAL</w:t>
      </w:r>
      <w:r w:rsidR="00A46556" w:rsidRPr="000914DB">
        <w:rPr>
          <w:rStyle w:val="FootnoteReference"/>
          <w:vanish/>
        </w:rPr>
        <w:footnoteReference w:id="1"/>
      </w:r>
    </w:p>
    <w:p w:rsidR="00D1563C" w:rsidRDefault="00D1563C" w:rsidP="00130849">
      <w:pPr>
        <w:pStyle w:val="PartArticle"/>
      </w:pPr>
      <w:r>
        <w:t>SUMMARY</w:t>
      </w:r>
    </w:p>
    <w:p w:rsidR="00FB3C58" w:rsidRPr="00FB3C58" w:rsidRDefault="00FB3C58" w:rsidP="00FB3C58">
      <w:pPr>
        <w:pStyle w:val="PartArticleParagraph"/>
      </w:pPr>
      <w:r w:rsidRPr="00FB3C58">
        <w:t>Drawings and general provisions of the Contract, including General and Supplementary Conditions and Division 01 Specification Sections, apply to this Section.</w:t>
      </w:r>
    </w:p>
    <w:p w:rsidR="00FB3C58" w:rsidRPr="00ED7CA6" w:rsidRDefault="00ED7CA6" w:rsidP="00ED7CA6">
      <w:pPr>
        <w:rPr>
          <w:rFonts w:ascii="Times New Roman" w:hAnsi="Times New Roman"/>
          <w:vanish/>
          <w:color w:val="0000FF"/>
        </w:rPr>
      </w:pPr>
      <w:r w:rsidRPr="00ED7CA6">
        <w:rPr>
          <w:rFonts w:ascii="Times New Roman" w:hAnsi="Times New Roman"/>
          <w:vanish/>
          <w:color w:val="0000FF"/>
        </w:rPr>
        <w:lastRenderedPageBreak/>
        <w:t>Select counter tops from below.</w:t>
      </w:r>
    </w:p>
    <w:p w:rsidR="00130849" w:rsidRDefault="002F4385" w:rsidP="00FB3C58">
      <w:pPr>
        <w:pStyle w:val="PartArticle"/>
      </w:pPr>
      <w:r>
        <w:t xml:space="preserve">This </w:t>
      </w:r>
      <w:r w:rsidR="00130849">
        <w:t>S</w:t>
      </w:r>
      <w:r w:rsidR="00D1563C">
        <w:t xml:space="preserve">ection </w:t>
      </w:r>
      <w:r>
        <w:t>i</w:t>
      </w:r>
      <w:r w:rsidR="00D1563C">
        <w:t>ncludes</w:t>
      </w:r>
      <w:r>
        <w:t xml:space="preserve">, </w:t>
      </w:r>
      <w:r w:rsidR="00D1563C">
        <w:t>b</w:t>
      </w:r>
      <w:r w:rsidR="00130849">
        <w:t>ut is not limited to</w:t>
      </w:r>
      <w:r>
        <w:t>, the following</w:t>
      </w:r>
      <w:r w:rsidR="00130849">
        <w:t xml:space="preserve"> horizontal and trim qu</w:t>
      </w:r>
      <w:r>
        <w:t>artz surfacing product types:</w:t>
      </w:r>
    </w:p>
    <w:p w:rsidR="00130849" w:rsidRDefault="00130849" w:rsidP="00D1563C">
      <w:pPr>
        <w:pStyle w:val="PartArticleParagraphSub1"/>
      </w:pPr>
      <w:r>
        <w:t xml:space="preserve">Countertops </w:t>
      </w:r>
    </w:p>
    <w:p w:rsidR="00EF0E1F" w:rsidRDefault="00130849" w:rsidP="00D1563C">
      <w:pPr>
        <w:pStyle w:val="PartArticleParagraphSub1"/>
      </w:pPr>
      <w:r>
        <w:t xml:space="preserve">Countertops with </w:t>
      </w:r>
      <w:r w:rsidR="00EF0E1F">
        <w:t xml:space="preserve">integrated </w:t>
      </w:r>
      <w:r w:rsidR="00A117FF">
        <w:t>sinks and lavatory bowls</w:t>
      </w:r>
    </w:p>
    <w:p w:rsidR="00130849" w:rsidRDefault="00EF0E1F" w:rsidP="00D1563C">
      <w:pPr>
        <w:pStyle w:val="PartArticleParagraphSub1"/>
      </w:pPr>
      <w:r>
        <w:t xml:space="preserve">Countertops with </w:t>
      </w:r>
      <w:r w:rsidR="00130849">
        <w:t xml:space="preserve">undermount </w:t>
      </w:r>
      <w:r w:rsidR="00A117FF">
        <w:t xml:space="preserve">sinks and lavatory </w:t>
      </w:r>
      <w:r w:rsidR="00130849">
        <w:t>bowls</w:t>
      </w:r>
    </w:p>
    <w:p w:rsidR="00A117FF" w:rsidRDefault="00A117FF" w:rsidP="00D1563C">
      <w:pPr>
        <w:pStyle w:val="PartArticleParagraphSub1"/>
      </w:pPr>
      <w:r>
        <w:t>Countertops with drop-in sinks and lavatory bowls</w:t>
      </w:r>
    </w:p>
    <w:p w:rsidR="006F1165" w:rsidRDefault="00130849" w:rsidP="00D1563C">
      <w:pPr>
        <w:pStyle w:val="PartArticleParagraphSub1"/>
      </w:pPr>
      <w:r>
        <w:t>Reception areas</w:t>
      </w:r>
    </w:p>
    <w:p w:rsidR="00130849" w:rsidRDefault="006F1165" w:rsidP="00D1563C">
      <w:pPr>
        <w:pStyle w:val="PartArticleParagraphSub1"/>
      </w:pPr>
      <w:r>
        <w:t>N</w:t>
      </w:r>
      <w:r w:rsidR="00130849">
        <w:t>urses stations</w:t>
      </w:r>
    </w:p>
    <w:p w:rsidR="00130849" w:rsidRDefault="00130849" w:rsidP="00D1563C">
      <w:pPr>
        <w:pStyle w:val="PartArticleParagraphSub1"/>
      </w:pPr>
      <w:r>
        <w:t>Vanity tops</w:t>
      </w:r>
    </w:p>
    <w:p w:rsidR="00130849" w:rsidRDefault="00130849" w:rsidP="00D1563C">
      <w:pPr>
        <w:pStyle w:val="PartArticleParagraphSub1"/>
      </w:pPr>
      <w:r>
        <w:t>Tabletops</w:t>
      </w:r>
    </w:p>
    <w:p w:rsidR="00130849" w:rsidRDefault="00130849" w:rsidP="00D1563C">
      <w:pPr>
        <w:pStyle w:val="PartArticleParagraphSub1"/>
      </w:pPr>
      <w:r>
        <w:t>Bar tops</w:t>
      </w:r>
    </w:p>
    <w:p w:rsidR="00130849" w:rsidRDefault="00130849" w:rsidP="00D1563C">
      <w:pPr>
        <w:pStyle w:val="PartArticleParagraphSub1"/>
      </w:pPr>
      <w:r>
        <w:t>Cold cafeteria surfaces</w:t>
      </w:r>
    </w:p>
    <w:p w:rsidR="00130849" w:rsidRDefault="00130849" w:rsidP="00D1563C">
      <w:pPr>
        <w:pStyle w:val="PartArticleParagraphSub1"/>
      </w:pPr>
      <w:r>
        <w:t>Hot cafeteria surfaces</w:t>
      </w:r>
    </w:p>
    <w:p w:rsidR="006F1165" w:rsidRDefault="006F1165" w:rsidP="00D1563C">
      <w:pPr>
        <w:pStyle w:val="PartArticleParagraphSub1"/>
      </w:pPr>
      <w:r>
        <w:t xml:space="preserve"> [</w:t>
      </w:r>
      <w:r>
        <w:rPr>
          <w:u w:val="single"/>
        </w:rPr>
        <w:tab/>
      </w:r>
      <w:r>
        <w:rPr>
          <w:u w:val="single"/>
        </w:rPr>
        <w:tab/>
      </w:r>
      <w:r>
        <w:rPr>
          <w:u w:val="single"/>
        </w:rPr>
        <w:tab/>
      </w:r>
      <w:r>
        <w:rPr>
          <w:u w:val="single"/>
        </w:rPr>
        <w:tab/>
      </w:r>
      <w:r>
        <w:rPr>
          <w:u w:val="single"/>
        </w:rPr>
        <w:tab/>
      </w:r>
      <w:r>
        <w:t>]</w:t>
      </w:r>
    </w:p>
    <w:p w:rsidR="006F1165" w:rsidRDefault="006F1165" w:rsidP="006F1165">
      <w:pPr>
        <w:pStyle w:val="PartArticleParagraphSub1"/>
      </w:pPr>
      <w:r>
        <w:t>Other interior counter or surfacing applications as shown on drawings</w:t>
      </w:r>
    </w:p>
    <w:p w:rsidR="006F1165" w:rsidRDefault="006F1165" w:rsidP="006F1165">
      <w:pPr>
        <w:pStyle w:val="PartArticleParagraphSub1"/>
        <w:numPr>
          <w:ilvl w:val="0"/>
          <w:numId w:val="0"/>
        </w:numPr>
        <w:ind w:left="1584"/>
      </w:pPr>
    </w:p>
    <w:p w:rsidR="006F1165" w:rsidRDefault="00130849" w:rsidP="00130849">
      <w:pPr>
        <w:pStyle w:val="PartArticle"/>
      </w:pPr>
      <w:r>
        <w:t>RELATED REQUIREMENTS</w:t>
      </w:r>
    </w:p>
    <w:p w:rsidR="00002FB1" w:rsidRPr="00002FB1" w:rsidRDefault="00002FB1" w:rsidP="00002FB1">
      <w:pPr>
        <w:rPr>
          <w:rFonts w:ascii="Times New Roman" w:hAnsi="Times New Roman"/>
          <w:vanish/>
          <w:color w:val="0000FF"/>
          <w:sz w:val="22"/>
          <w:szCs w:val="22"/>
        </w:rPr>
      </w:pPr>
      <w:r w:rsidRPr="00002FB1">
        <w:rPr>
          <w:rFonts w:ascii="Times New Roman" w:hAnsi="Times New Roman"/>
          <w:vanish/>
          <w:color w:val="0000FF"/>
          <w:sz w:val="22"/>
          <w:szCs w:val="22"/>
        </w:rPr>
        <w:t xml:space="preserve">Edit the following </w:t>
      </w:r>
      <w:r w:rsidR="002E22CA">
        <w:rPr>
          <w:rFonts w:ascii="Times New Roman" w:hAnsi="Times New Roman"/>
          <w:vanish/>
          <w:color w:val="0000FF"/>
          <w:sz w:val="22"/>
          <w:szCs w:val="22"/>
        </w:rPr>
        <w:t xml:space="preserve">list </w:t>
      </w:r>
      <w:r w:rsidRPr="00002FB1">
        <w:rPr>
          <w:rFonts w:ascii="Times New Roman" w:hAnsi="Times New Roman"/>
          <w:vanish/>
          <w:color w:val="0000FF"/>
          <w:sz w:val="22"/>
          <w:szCs w:val="22"/>
        </w:rPr>
        <w:t>for pr</w:t>
      </w:r>
      <w:r>
        <w:rPr>
          <w:rFonts w:ascii="Times New Roman" w:hAnsi="Times New Roman"/>
          <w:vanish/>
          <w:color w:val="0000FF"/>
          <w:sz w:val="22"/>
          <w:szCs w:val="22"/>
        </w:rPr>
        <w:t>oject requirements</w:t>
      </w:r>
      <w:r w:rsidR="002E22CA">
        <w:rPr>
          <w:rFonts w:ascii="Times New Roman" w:hAnsi="Times New Roman"/>
          <w:vanish/>
          <w:color w:val="0000FF"/>
          <w:sz w:val="22"/>
          <w:szCs w:val="22"/>
        </w:rPr>
        <w:t>.</w:t>
      </w:r>
    </w:p>
    <w:p w:rsidR="00130849" w:rsidRDefault="00130849" w:rsidP="006F1165">
      <w:pPr>
        <w:pStyle w:val="PartArticleParagraph"/>
      </w:pPr>
      <w:r>
        <w:t>Section 01 81 13 – Sustainable Design Requirements</w:t>
      </w:r>
      <w:r w:rsidR="004F077B">
        <w:t xml:space="preserve">  for additional LEED requirements</w:t>
      </w:r>
      <w:r>
        <w:t xml:space="preserve"> </w:t>
      </w:r>
    </w:p>
    <w:p w:rsidR="00130849" w:rsidRDefault="00130849" w:rsidP="006F1165">
      <w:pPr>
        <w:pStyle w:val="PartArticleParagraph"/>
      </w:pPr>
      <w:r>
        <w:t xml:space="preserve">Section 06 10 00 – Rough Carpentry </w:t>
      </w:r>
    </w:p>
    <w:p w:rsidR="00130849" w:rsidRDefault="00130849" w:rsidP="006F1165">
      <w:pPr>
        <w:pStyle w:val="PartArticleParagraph"/>
      </w:pPr>
      <w:r>
        <w:t>Section 06 61 1</w:t>
      </w:r>
      <w:r w:rsidR="003D2E18">
        <w:t>3</w:t>
      </w:r>
      <w:r>
        <w:t xml:space="preserve"> – </w:t>
      </w:r>
      <w:r w:rsidR="003D2E18">
        <w:t>Simulated Stone</w:t>
      </w:r>
      <w:r>
        <w:t xml:space="preserve"> Fabrications</w:t>
      </w:r>
    </w:p>
    <w:p w:rsidR="003D2E18" w:rsidRDefault="003D2E18" w:rsidP="006F1165">
      <w:pPr>
        <w:pStyle w:val="PartArticleParagraph"/>
      </w:pPr>
      <w:r>
        <w:t>Section 06 61 16 – Solid Surfacing Fabrications</w:t>
      </w:r>
    </w:p>
    <w:p w:rsidR="00130849" w:rsidRDefault="00130849" w:rsidP="006F1165">
      <w:pPr>
        <w:pStyle w:val="PartArticleParagraph"/>
      </w:pPr>
      <w:r>
        <w:t>Section 07 92 00 – Joint Sealants</w:t>
      </w:r>
    </w:p>
    <w:p w:rsidR="006F1165" w:rsidRDefault="006F1165" w:rsidP="006F1165">
      <w:pPr>
        <w:pStyle w:val="PartArticleParagraph"/>
      </w:pPr>
      <w:r>
        <w:t xml:space="preserve">Section 11 42 16 – </w:t>
      </w:r>
      <w:r w:rsidRPr="006F1165">
        <w:t>Food Preparation Surfaces</w:t>
      </w:r>
    </w:p>
    <w:p w:rsidR="00130849" w:rsidRDefault="00130849" w:rsidP="006F1165">
      <w:pPr>
        <w:pStyle w:val="PartArticleParagraph"/>
      </w:pPr>
      <w:r>
        <w:t>Section 12 30 00 – Casework</w:t>
      </w:r>
    </w:p>
    <w:p w:rsidR="00130849" w:rsidRDefault="00130849" w:rsidP="006F1165">
      <w:pPr>
        <w:pStyle w:val="PartArticleParagraph"/>
      </w:pPr>
      <w:r>
        <w:t>Section 12 36 61  – Simulated Stone Countertops</w:t>
      </w:r>
    </w:p>
    <w:p w:rsidR="00130849" w:rsidRDefault="00130849" w:rsidP="006F1165">
      <w:pPr>
        <w:pStyle w:val="PartArticleParagraph"/>
      </w:pPr>
      <w:r>
        <w:t>Section 12 36 61.16 – Solid Surfacing Countertops</w:t>
      </w:r>
    </w:p>
    <w:p w:rsidR="00130849" w:rsidRDefault="00130849" w:rsidP="006F1165">
      <w:pPr>
        <w:pStyle w:val="PartArticleParagraph"/>
      </w:pPr>
      <w:r>
        <w:t>Section 12 36 61.19 – Quartz Agglomerate Countertops</w:t>
      </w:r>
    </w:p>
    <w:p w:rsidR="00130849" w:rsidRDefault="00130849" w:rsidP="006F1165">
      <w:pPr>
        <w:pStyle w:val="PartArticleParagraph"/>
      </w:pPr>
      <w:r>
        <w:t>Section 22 00 00 – Plumbing</w:t>
      </w:r>
    </w:p>
    <w:p w:rsidR="00130849" w:rsidRDefault="00130849" w:rsidP="006F1165">
      <w:pPr>
        <w:pStyle w:val="PartArticleParagraph"/>
      </w:pPr>
      <w:r>
        <w:t>Section 26 27 26 – Wiring Devices</w:t>
      </w:r>
    </w:p>
    <w:p w:rsidR="00150D52" w:rsidRDefault="00130849" w:rsidP="00130849">
      <w:pPr>
        <w:pStyle w:val="PartArticle"/>
      </w:pPr>
      <w:r>
        <w:t>REFERENCES</w:t>
      </w:r>
    </w:p>
    <w:p w:rsidR="00E21191" w:rsidRDefault="003F47AB" w:rsidP="00150D52">
      <w:pPr>
        <w:pStyle w:val="PartArticleParagraph"/>
      </w:pPr>
      <w:r>
        <w:t xml:space="preserve">CSA B45/IAPMO ANSI Z124 (previously </w:t>
      </w:r>
      <w:r w:rsidR="00E21191">
        <w:t>ANSI Z124.6 – Plastic Sinks</w:t>
      </w:r>
      <w:r>
        <w:t>)</w:t>
      </w:r>
      <w:r w:rsidR="000C2D28">
        <w:t>.</w:t>
      </w:r>
    </w:p>
    <w:p w:rsidR="00130849" w:rsidRDefault="003F47AB" w:rsidP="00D152BA">
      <w:pPr>
        <w:pStyle w:val="PartArticleParagraphSub1"/>
      </w:pPr>
      <w:r>
        <w:t xml:space="preserve">CSA B45/IAPMO ANSI Z124 Section </w:t>
      </w:r>
      <w:r w:rsidR="00D152BA" w:rsidRPr="00D152BA">
        <w:t>5.7.1.3</w:t>
      </w:r>
      <w:r w:rsidR="00D152BA">
        <w:t xml:space="preserve"> </w:t>
      </w:r>
      <w:r>
        <w:t>–</w:t>
      </w:r>
      <w:r w:rsidR="00130849">
        <w:t xml:space="preserve"> </w:t>
      </w:r>
      <w:r>
        <w:t xml:space="preserve">Point </w:t>
      </w:r>
      <w:r w:rsidR="00130849">
        <w:t>Impact tests</w:t>
      </w:r>
      <w:r w:rsidR="000C2D28">
        <w:t>.</w:t>
      </w:r>
    </w:p>
    <w:p w:rsidR="00E21191" w:rsidRDefault="00130849" w:rsidP="00130849">
      <w:pPr>
        <w:pStyle w:val="PartArticleParagraph"/>
      </w:pPr>
      <w:r>
        <w:t>ASTM C170 – Standard Test Method for Compressive Strength of Dimension Stone</w:t>
      </w:r>
      <w:r w:rsidR="000C2D28">
        <w:t>.</w:t>
      </w:r>
    </w:p>
    <w:p w:rsidR="00E21191" w:rsidRDefault="00130849" w:rsidP="00130849">
      <w:pPr>
        <w:pStyle w:val="PartArticleParagraph"/>
      </w:pPr>
      <w:r>
        <w:t>ASTM C370 – Standard Test Method for Moisture Expansion of Fired Whiteware Products</w:t>
      </w:r>
      <w:r w:rsidR="000C2D28">
        <w:t>.</w:t>
      </w:r>
    </w:p>
    <w:p w:rsidR="00E21191" w:rsidRDefault="00130849" w:rsidP="00130849">
      <w:pPr>
        <w:pStyle w:val="PartArticleParagraph"/>
      </w:pPr>
      <w:r>
        <w:t>ASTM C373 – Standard Test Method for Water Absorption, Bulk Density, Apparent Porosity, and Apparent Specific Gravity of Fired Whiteware Products, Ceramic Tiles, and Glass Tiles</w:t>
      </w:r>
      <w:r w:rsidR="000C2D28">
        <w:t>.</w:t>
      </w:r>
    </w:p>
    <w:p w:rsidR="00E21191" w:rsidRDefault="00130849" w:rsidP="00130849">
      <w:pPr>
        <w:pStyle w:val="PartArticleParagraph"/>
      </w:pPr>
      <w:r>
        <w:t xml:space="preserve">ASTM C501 – Standard Test Method for Relative Resistance to Wear of Unglazed Ceramic Tile by the Taber </w:t>
      </w:r>
      <w:proofErr w:type="spellStart"/>
      <w:r>
        <w:t>Abraser</w:t>
      </w:r>
      <w:proofErr w:type="spellEnd"/>
      <w:r w:rsidR="000C2D28">
        <w:t>.</w:t>
      </w:r>
    </w:p>
    <w:p w:rsidR="00E21191" w:rsidRDefault="00130849" w:rsidP="00130849">
      <w:pPr>
        <w:pStyle w:val="PartArticleParagraph"/>
      </w:pPr>
      <w:r>
        <w:t>ASTM C1026 – Standard Test Method for Measuring the Resistance of Ceramic Tile to Freeze-Thaw Cycling</w:t>
      </w:r>
      <w:r w:rsidR="000C2D28">
        <w:t>.</w:t>
      </w:r>
    </w:p>
    <w:p w:rsidR="00E21191" w:rsidRDefault="00130849" w:rsidP="00130849">
      <w:pPr>
        <w:pStyle w:val="PartArticleParagraph"/>
      </w:pPr>
      <w:r>
        <w:lastRenderedPageBreak/>
        <w:t>ASTM C1028 – Standard Test Method for Determining the Static Coefficient of Friction of Ceramic Tile and Other Like Surfaces by the Horizontal Dynamometer Pull-Meter Method</w:t>
      </w:r>
      <w:r w:rsidR="000C2D28">
        <w:t>.</w:t>
      </w:r>
    </w:p>
    <w:p w:rsidR="00E21191" w:rsidRDefault="00130849" w:rsidP="00130849">
      <w:pPr>
        <w:pStyle w:val="PartArticleParagraph"/>
      </w:pPr>
      <w:r>
        <w:t>ASTM D570 – Standard Test Method for Water Absorption of Plastics</w:t>
      </w:r>
      <w:r w:rsidR="000C2D28">
        <w:t>.</w:t>
      </w:r>
    </w:p>
    <w:p w:rsidR="00E21191" w:rsidRDefault="00130849" w:rsidP="00130849">
      <w:pPr>
        <w:pStyle w:val="PartArticleParagraph"/>
      </w:pPr>
      <w:r>
        <w:t xml:space="preserve">ASTM D696 – Standard Test Method for Coefficient of Linear Thermal Expansion of Plastics Between </w:t>
      </w:r>
      <w:r w:rsidR="00E21191">
        <w:t>-</w:t>
      </w:r>
      <w:r>
        <w:t>30°C and 30°C with a Vitreous Silica Dilatometer</w:t>
      </w:r>
      <w:r w:rsidR="000C2D28">
        <w:t>.</w:t>
      </w:r>
    </w:p>
    <w:p w:rsidR="00E21191" w:rsidRDefault="00130849" w:rsidP="00E21191">
      <w:pPr>
        <w:pStyle w:val="PartArticleParagraph"/>
      </w:pPr>
      <w:r>
        <w:t>ASTM D790 – Standard Test Methods for Flexural Properties of Unreinforced and Reinforced Plastics and Electrical Insulating Materials</w:t>
      </w:r>
      <w:r w:rsidR="000C2D28">
        <w:t>.</w:t>
      </w:r>
    </w:p>
    <w:p w:rsidR="00E21191" w:rsidRDefault="00130849" w:rsidP="00E21191">
      <w:pPr>
        <w:pStyle w:val="PartArticleParagraph"/>
      </w:pPr>
      <w:r>
        <w:t>ASTM D792 – Standard Test Methods for Density and Specific Gravity (Relative Density) of Plastics by Displacement</w:t>
      </w:r>
      <w:r w:rsidR="000C2D28">
        <w:t>.</w:t>
      </w:r>
    </w:p>
    <w:p w:rsidR="00E21191" w:rsidRDefault="00130849" w:rsidP="00E21191">
      <w:pPr>
        <w:pStyle w:val="PartArticleParagraph"/>
      </w:pPr>
      <w:r>
        <w:t>ASTM E84 – Standard Test Method for Surface Burning Characteristics of Building Materials</w:t>
      </w:r>
      <w:r w:rsidR="000C2D28">
        <w:t>.</w:t>
      </w:r>
    </w:p>
    <w:p w:rsidR="00E21191" w:rsidRDefault="00130849" w:rsidP="00E21191">
      <w:pPr>
        <w:pStyle w:val="PartArticleParagraph"/>
      </w:pPr>
      <w:r>
        <w:t>ASTM G21 – Standard Practice for Determining Resistance of Synthetic Polymeric Materials to Fungi</w:t>
      </w:r>
      <w:r w:rsidR="000C2D28">
        <w:t>.</w:t>
      </w:r>
    </w:p>
    <w:p w:rsidR="00E21191" w:rsidRDefault="00130849" w:rsidP="00E21191">
      <w:pPr>
        <w:pStyle w:val="PartArticleParagraph"/>
      </w:pPr>
      <w:r>
        <w:t>ASTM G22 – Standard Practice for Determining Resistance of Plastics to Bacteria</w:t>
      </w:r>
      <w:r w:rsidR="000C2D28">
        <w:t>.</w:t>
      </w:r>
    </w:p>
    <w:p w:rsidR="00E21191" w:rsidRDefault="00130849" w:rsidP="00130849">
      <w:pPr>
        <w:pStyle w:val="PartArticleParagraph"/>
      </w:pPr>
      <w:r>
        <w:t>CSA B45.5-11/IAPMO Z124-2011 – Plastic Plumbing Fixtures</w:t>
      </w:r>
      <w:r w:rsidR="000C2D28">
        <w:t>.</w:t>
      </w:r>
    </w:p>
    <w:p w:rsidR="00E21191" w:rsidRDefault="00130849" w:rsidP="00130849">
      <w:pPr>
        <w:pStyle w:val="PartArticleParagraph"/>
      </w:pPr>
      <w:r>
        <w:t>NEMA LD 3 – Hig</w:t>
      </w:r>
      <w:r w:rsidR="00E21191">
        <w:t>h Pressure Decorative Laminates</w:t>
      </w:r>
      <w:r w:rsidR="000C2D28">
        <w:t>.</w:t>
      </w:r>
    </w:p>
    <w:p w:rsidR="00E21191" w:rsidRDefault="00130849" w:rsidP="00E21191">
      <w:pPr>
        <w:pStyle w:val="PartArticleParagraphSub1"/>
      </w:pPr>
      <w:r>
        <w:t>NEMA LD 3-3.3 – Light Resistance</w:t>
      </w:r>
      <w:r w:rsidR="000C2D28">
        <w:t>.</w:t>
      </w:r>
    </w:p>
    <w:p w:rsidR="00E21191" w:rsidRDefault="00130849" w:rsidP="00E21191">
      <w:pPr>
        <w:pStyle w:val="PartArticleParagraphSub1"/>
      </w:pPr>
      <w:r>
        <w:t>NEMA LD 3-3.5 – Boiling Water Resistance</w:t>
      </w:r>
      <w:r w:rsidR="000C2D28">
        <w:t>.</w:t>
      </w:r>
    </w:p>
    <w:p w:rsidR="00E21191" w:rsidRDefault="00130849" w:rsidP="00E21191">
      <w:pPr>
        <w:pStyle w:val="PartArticleParagraphSub1"/>
      </w:pPr>
      <w:r>
        <w:t>NEMA LD 3-3.6 – High Temperature Resistance</w:t>
      </w:r>
      <w:r w:rsidR="000C2D28">
        <w:t>.</w:t>
      </w:r>
    </w:p>
    <w:p w:rsidR="00232BB6" w:rsidRPr="00232BB6" w:rsidRDefault="00232BB6" w:rsidP="00232BB6">
      <w:pPr>
        <w:pStyle w:val="PartArticleParagraphSub1"/>
      </w:pPr>
      <w:r>
        <w:t>NEMA LD 3-3.8 – B</w:t>
      </w:r>
      <w:r w:rsidRPr="00232BB6">
        <w:t>all Impact Resistanc</w:t>
      </w:r>
      <w:r>
        <w:t>e.</w:t>
      </w:r>
    </w:p>
    <w:p w:rsidR="00E21191" w:rsidRPr="00E21191" w:rsidRDefault="00E21191" w:rsidP="00E21191">
      <w:pPr>
        <w:pStyle w:val="PartArticleParagraph"/>
      </w:pPr>
      <w:r>
        <w:t xml:space="preserve"> </w:t>
      </w:r>
      <w:r w:rsidR="00D53D67">
        <w:t>NFPA (National Fire Protection Association)</w:t>
      </w:r>
      <w:r>
        <w:t xml:space="preserve"> </w:t>
      </w:r>
      <w:r w:rsidR="00357C53" w:rsidRPr="000E6943">
        <w:t>-</w:t>
      </w:r>
      <w:r w:rsidR="00130849">
        <w:t xml:space="preserve"> NFPA 101®, Life Safety Code</w:t>
      </w:r>
      <w:r w:rsidR="00130849" w:rsidRPr="00E21191">
        <w:rPr>
          <w:vertAlign w:val="superscript"/>
        </w:rPr>
        <w:t>®</w:t>
      </w:r>
      <w:r w:rsidR="000C2D28">
        <w:t>.</w:t>
      </w:r>
    </w:p>
    <w:p w:rsidR="00E21191" w:rsidRDefault="00130849" w:rsidP="00E21191">
      <w:pPr>
        <w:pStyle w:val="PartArticleParagraph"/>
      </w:pPr>
      <w:r>
        <w:t>NFPA 255 – Standard Method of Test of Surface Burning Characteristics of Building Materials</w:t>
      </w:r>
      <w:r w:rsidR="000C2D28">
        <w:t>.</w:t>
      </w:r>
    </w:p>
    <w:p w:rsidR="00E21191" w:rsidRDefault="00130849" w:rsidP="00130849">
      <w:pPr>
        <w:pStyle w:val="PartArticleParagraph"/>
      </w:pPr>
      <w:r>
        <w:t>ISO (International Organization for Standardization)</w:t>
      </w:r>
      <w:r w:rsidR="00E21191" w:rsidRPr="00E21191">
        <w:t xml:space="preserve"> </w:t>
      </w:r>
      <w:r w:rsidR="00357C53" w:rsidRPr="000E6943">
        <w:t>-</w:t>
      </w:r>
      <w:r w:rsidR="00357C53">
        <w:t xml:space="preserve"> </w:t>
      </w:r>
      <w:r>
        <w:t>ISO 14001 – Environmental Management Systems</w:t>
      </w:r>
      <w:r w:rsidR="000C2D28">
        <w:t>.</w:t>
      </w:r>
    </w:p>
    <w:p w:rsidR="00E21191" w:rsidRDefault="00357C53" w:rsidP="00E21191">
      <w:pPr>
        <w:pStyle w:val="PartArticleParagraph"/>
      </w:pPr>
      <w:r>
        <w:t>UL (</w:t>
      </w:r>
      <w:r w:rsidR="00130849">
        <w:t>Underwriters Laboratories)</w:t>
      </w:r>
      <w:r w:rsidR="00E21191" w:rsidRPr="00E21191">
        <w:t xml:space="preserve"> </w:t>
      </w:r>
      <w:r w:rsidRPr="000E6943">
        <w:t>-</w:t>
      </w:r>
      <w:r w:rsidR="00E21191">
        <w:t xml:space="preserve"> </w:t>
      </w:r>
      <w:r w:rsidR="00130849">
        <w:t>UL 723 – Standard Test Method for Surface Burning Characteristics of Building Materials</w:t>
      </w:r>
      <w:r w:rsidR="000C2D28">
        <w:t>.</w:t>
      </w:r>
    </w:p>
    <w:p w:rsidR="00E21191" w:rsidRDefault="00357C53" w:rsidP="00E21191">
      <w:pPr>
        <w:pStyle w:val="PartArticleParagraph"/>
      </w:pPr>
      <w:r>
        <w:t>ULC (</w:t>
      </w:r>
      <w:r w:rsidR="00130849">
        <w:t>Under</w:t>
      </w:r>
      <w:r>
        <w:t>writers Laboratories of Canada</w:t>
      </w:r>
      <w:r w:rsidR="00E21191">
        <w:t xml:space="preserve">) </w:t>
      </w:r>
      <w:r w:rsidR="00175274">
        <w:t>–</w:t>
      </w:r>
      <w:r>
        <w:t xml:space="preserve"> </w:t>
      </w:r>
      <w:r w:rsidR="00175274">
        <w:t>ULC/</w:t>
      </w:r>
      <w:r w:rsidR="00130849">
        <w:t>CAN-S102 – Standard Method of Test for Surface Burning Characteristics of Building Materials and Assemblies</w:t>
      </w:r>
      <w:r w:rsidR="000C2D28">
        <w:t>.</w:t>
      </w:r>
    </w:p>
    <w:p w:rsidR="00E21191" w:rsidRPr="00E21191" w:rsidRDefault="00357C53" w:rsidP="00E21191">
      <w:pPr>
        <w:pStyle w:val="PartArticleParagraph"/>
      </w:pPr>
      <w:r>
        <w:t>NSF (</w:t>
      </w:r>
      <w:r w:rsidR="00130849">
        <w:t>NSF International</w:t>
      </w:r>
      <w:r>
        <w:t>)</w:t>
      </w:r>
      <w:r w:rsidR="00130849">
        <w:t xml:space="preserve"> NSF/ANSI Standard 51 – Food Equipment Materials</w:t>
      </w:r>
      <w:r w:rsidR="000C2D28">
        <w:t>.</w:t>
      </w:r>
    </w:p>
    <w:p w:rsidR="00E21191" w:rsidRDefault="00130849" w:rsidP="000914DB">
      <w:pPr>
        <w:pStyle w:val="PartArticleParagraph"/>
      </w:pPr>
      <w:r>
        <w:t xml:space="preserve">New York City Construction Codes, Office of Technical Certification and Research, </w:t>
      </w:r>
      <w:r w:rsidR="00357C53">
        <w:t>MEA (</w:t>
      </w:r>
      <w:r>
        <w:t>Materia</w:t>
      </w:r>
      <w:r w:rsidR="00357C53">
        <w:t>ls and Equipment Acceptance</w:t>
      </w:r>
      <w:r>
        <w:t>)</w:t>
      </w:r>
      <w:r w:rsidR="000914DB">
        <w:t>,</w:t>
      </w:r>
      <w:r w:rsidR="000914DB" w:rsidRPr="000914DB">
        <w:t xml:space="preserve"> </w:t>
      </w:r>
      <w:hyperlink r:id="rId10" w:history="1">
        <w:r w:rsidR="000914DB" w:rsidRPr="00775EA4">
          <w:rPr>
            <w:rStyle w:val="Hyperlink"/>
          </w:rPr>
          <w:t>http://www1.nyc.gov/</w:t>
        </w:r>
      </w:hyperlink>
      <w:r w:rsidR="000C2D28">
        <w:t>.</w:t>
      </w:r>
    </w:p>
    <w:p w:rsidR="00E21191" w:rsidRDefault="00130849" w:rsidP="00E21191">
      <w:pPr>
        <w:pStyle w:val="PartArticleParagraph"/>
      </w:pPr>
      <w:r>
        <w:t>UL Environment/GREENGUARD</w:t>
      </w:r>
      <w:r w:rsidR="00E21191">
        <w:t xml:space="preserve"> </w:t>
      </w:r>
      <w:r w:rsidR="00357C53" w:rsidRPr="000E6943">
        <w:t>-</w:t>
      </w:r>
      <w:r>
        <w:t xml:space="preserve"> UL 2818 – Standard for Chemical Emissions for Building Materials, Finishes and Furnishings, Section 7.1</w:t>
      </w:r>
      <w:r w:rsidR="000C2D28">
        <w:t>.</w:t>
      </w:r>
    </w:p>
    <w:p w:rsidR="007E2090" w:rsidRDefault="00130849" w:rsidP="007E2090">
      <w:pPr>
        <w:pStyle w:val="PartArticleParagraph"/>
      </w:pPr>
      <w:r>
        <w:t>UL Environment/</w:t>
      </w:r>
      <w:r w:rsidR="007E2090">
        <w:t xml:space="preserve">GREENGUARD </w:t>
      </w:r>
      <w:r w:rsidR="00357C53" w:rsidRPr="000E6943">
        <w:t>-</w:t>
      </w:r>
      <w:r>
        <w:t xml:space="preserve"> UL 2818 – Gold Standard for Chemical Emissions for Building Materials, Finishes and Furnishings, Section 7.1 and 7.2</w:t>
      </w:r>
      <w:r w:rsidR="000C2D28">
        <w:t>.</w:t>
      </w:r>
    </w:p>
    <w:p w:rsidR="007E2090" w:rsidRDefault="00130849" w:rsidP="007E2090">
      <w:pPr>
        <w:pStyle w:val="PartArticleParagraph"/>
      </w:pPr>
      <w:r>
        <w:t>UL 2824 – GREENGUARD Certification Program</w:t>
      </w:r>
      <w:r w:rsidR="00F03D02">
        <w:t>, Method</w:t>
      </w:r>
      <w:r>
        <w:t xml:space="preserve"> For Measuring Microbial Resistance From Various Sources Using Static Environmental Chambers</w:t>
      </w:r>
      <w:r w:rsidR="000C2D28">
        <w:t>.</w:t>
      </w:r>
    </w:p>
    <w:p w:rsidR="000914DB" w:rsidRPr="007E2090" w:rsidRDefault="000914DB" w:rsidP="000914DB">
      <w:pPr>
        <w:pStyle w:val="PartArticleParagraph"/>
      </w:pPr>
      <w:r>
        <w:t>SCAQMD (South Coast Air Quality Management District) VOC (Volatile Organic Content) Rule 1168 for Adhesive and Sealant Applications</w:t>
      </w:r>
    </w:p>
    <w:p w:rsidR="00130849" w:rsidRDefault="00130849" w:rsidP="007E2090">
      <w:pPr>
        <w:pStyle w:val="PartArticleParagraph"/>
      </w:pPr>
      <w:r>
        <w:t>Star-K Kosher Certification</w:t>
      </w:r>
      <w:r w:rsidR="000E6943">
        <w:t xml:space="preserve"> </w:t>
      </w:r>
      <w:r w:rsidR="000C2D28">
        <w:t>(</w:t>
      </w:r>
      <w:hyperlink r:id="rId11" w:history="1">
        <w:r w:rsidR="000C2D28" w:rsidRPr="00775EA4">
          <w:rPr>
            <w:rStyle w:val="Hyperlink"/>
          </w:rPr>
          <w:t>www.star-k.org</w:t>
        </w:r>
      </w:hyperlink>
      <w:r w:rsidR="000C2D28">
        <w:t>).</w:t>
      </w:r>
    </w:p>
    <w:p w:rsidR="00130849" w:rsidRDefault="00130849" w:rsidP="00130849">
      <w:pPr>
        <w:pStyle w:val="PartArticle"/>
      </w:pPr>
      <w:r>
        <w:t>SUBMITTALS</w:t>
      </w:r>
    </w:p>
    <w:p w:rsidR="00130849" w:rsidRDefault="00E9781E" w:rsidP="00130849">
      <w:pPr>
        <w:pStyle w:val="PartArticleParagraph"/>
      </w:pPr>
      <w:r>
        <w:t>Submit p</w:t>
      </w:r>
      <w:r w:rsidR="00130849">
        <w:t>roduct data</w:t>
      </w:r>
      <w:r>
        <w:t xml:space="preserve"> f</w:t>
      </w:r>
      <w:r w:rsidR="00130849">
        <w:t>or each type of product indicated.</w:t>
      </w:r>
    </w:p>
    <w:p w:rsidR="00813CB7" w:rsidRDefault="00E9781E" w:rsidP="00130849">
      <w:pPr>
        <w:pStyle w:val="PartArticleParagraphSub1"/>
      </w:pPr>
      <w:r>
        <w:t>Submit manufacturer’s product dat</w:t>
      </w:r>
      <w:r w:rsidR="00813CB7">
        <w:t>a on material characteristics, performance properties, fabrication instructions, installation instructions and maintenance instructions.</w:t>
      </w:r>
      <w:r>
        <w:t xml:space="preserve"> </w:t>
      </w:r>
    </w:p>
    <w:p w:rsidR="00813CB7" w:rsidRDefault="00130849" w:rsidP="00130849">
      <w:pPr>
        <w:pStyle w:val="PartArticleParagraph"/>
      </w:pPr>
      <w:r>
        <w:lastRenderedPageBreak/>
        <w:t>Shop drawings:</w:t>
      </w:r>
    </w:p>
    <w:p w:rsidR="00813CB7" w:rsidRDefault="00130849" w:rsidP="00130849">
      <w:pPr>
        <w:pStyle w:val="PartArticleParagraphSub1"/>
      </w:pPr>
      <w:r>
        <w:t xml:space="preserve">Show location of each </w:t>
      </w:r>
      <w:r w:rsidR="00F03D02">
        <w:t>item;</w:t>
      </w:r>
      <w:r>
        <w:t xml:space="preserve"> </w:t>
      </w:r>
      <w:r w:rsidR="00813CB7">
        <w:t xml:space="preserve">provide complete detailed and </w:t>
      </w:r>
      <w:r>
        <w:t>dimensioned plans and elevations, large-scale details, attachment devices and other components.</w:t>
      </w:r>
    </w:p>
    <w:p w:rsidR="00813CB7" w:rsidRDefault="00130849" w:rsidP="00130849">
      <w:pPr>
        <w:pStyle w:val="PartArticleParagraphSub2"/>
      </w:pPr>
      <w:r>
        <w:t>Show the following:</w:t>
      </w:r>
    </w:p>
    <w:p w:rsidR="00813CB7" w:rsidRDefault="00130849" w:rsidP="00130849">
      <w:pPr>
        <w:pStyle w:val="PartArticleParagraphSub3"/>
      </w:pPr>
      <w:r>
        <w:t>Full-size details, edge details, attachments, etc.</w:t>
      </w:r>
    </w:p>
    <w:p w:rsidR="00813CB7" w:rsidRDefault="00130849" w:rsidP="00130849">
      <w:pPr>
        <w:pStyle w:val="PartArticleParagraphSub3"/>
      </w:pPr>
      <w:r>
        <w:t>Locations and sizes of furring, blocking, including concealed blocking and reinforcement specified in other Sections.</w:t>
      </w:r>
    </w:p>
    <w:p w:rsidR="00813CB7" w:rsidRDefault="00813CB7" w:rsidP="00130849">
      <w:pPr>
        <w:pStyle w:val="PartArticleParagraphSub3"/>
      </w:pPr>
      <w:r>
        <w:t>Fabrication details for b</w:t>
      </w:r>
      <w:r w:rsidR="00313CFC">
        <w:t>r</w:t>
      </w:r>
      <w:r>
        <w:t>ackets.</w:t>
      </w:r>
    </w:p>
    <w:p w:rsidR="00813CB7" w:rsidRDefault="00130849" w:rsidP="00130849">
      <w:pPr>
        <w:pStyle w:val="PartArticleParagraphSub3"/>
      </w:pPr>
      <w:r>
        <w:t>Locations and sizes of cutouts and holes for plumbing fixtures, faucets, soap dispensers, waste receptacl</w:t>
      </w:r>
      <w:r w:rsidR="00813CB7">
        <w:t xml:space="preserve">e </w:t>
      </w:r>
      <w:r>
        <w:t>and other items installed in quartz surface.</w:t>
      </w:r>
    </w:p>
    <w:p w:rsidR="007A2F57" w:rsidRDefault="007A2F57" w:rsidP="007A2F57">
      <w:pPr>
        <w:pStyle w:val="PartArticleParagraphSub3"/>
      </w:pPr>
      <w:r>
        <w:t>Locations and sizes of cutouts for sink installation and lavatory installation.</w:t>
      </w:r>
    </w:p>
    <w:p w:rsidR="003773D2" w:rsidRDefault="003773D2" w:rsidP="00130849">
      <w:pPr>
        <w:pStyle w:val="PartArticleParagraphSub3"/>
      </w:pPr>
      <w:r>
        <w:t>Type of sealant.</w:t>
      </w:r>
    </w:p>
    <w:p w:rsidR="00813CB7" w:rsidRDefault="003773D2" w:rsidP="00130849">
      <w:pPr>
        <w:pStyle w:val="PartArticleParagraphSub3"/>
      </w:pPr>
      <w:r>
        <w:t xml:space="preserve">Type of </w:t>
      </w:r>
      <w:r w:rsidR="00813CB7">
        <w:t>adhesive.</w:t>
      </w:r>
    </w:p>
    <w:p w:rsidR="00130849" w:rsidRDefault="00130849" w:rsidP="00130849">
      <w:pPr>
        <w:pStyle w:val="PartArticleParagraphSub3"/>
      </w:pPr>
      <w:r>
        <w:t>Seam locations.</w:t>
      </w:r>
    </w:p>
    <w:p w:rsidR="00C6782B" w:rsidRDefault="00130849" w:rsidP="00130849">
      <w:pPr>
        <w:pStyle w:val="PartArticleParagraph"/>
      </w:pPr>
      <w:r>
        <w:t>Samples</w:t>
      </w:r>
      <w:r w:rsidR="000E42F7">
        <w:t>:</w:t>
      </w:r>
    </w:p>
    <w:p w:rsidR="002E22CA" w:rsidRPr="002E22CA" w:rsidRDefault="002E22CA" w:rsidP="002E22CA">
      <w:pPr>
        <w:rPr>
          <w:rFonts w:ascii="Times New Roman" w:hAnsi="Times New Roman"/>
          <w:vanish/>
          <w:sz w:val="22"/>
          <w:szCs w:val="22"/>
        </w:rPr>
      </w:pPr>
      <w:r w:rsidRPr="002E22CA">
        <w:rPr>
          <w:rFonts w:ascii="Times New Roman" w:hAnsi="Times New Roman"/>
          <w:vanish/>
          <w:color w:val="0000FF"/>
          <w:sz w:val="22"/>
          <w:szCs w:val="22"/>
        </w:rPr>
        <w:t xml:space="preserve">Edit for project requirements. </w:t>
      </w:r>
      <w:r>
        <w:rPr>
          <w:rFonts w:ascii="Times New Roman" w:hAnsi="Times New Roman"/>
          <w:vanish/>
          <w:color w:val="0000FF"/>
          <w:sz w:val="22"/>
          <w:szCs w:val="22"/>
        </w:rPr>
        <w:t>Delete if samples are not required.</w:t>
      </w:r>
    </w:p>
    <w:p w:rsidR="00C6782B" w:rsidRDefault="00130849" w:rsidP="00C6782B">
      <w:pPr>
        <w:pStyle w:val="PartArticleParagraphSub1"/>
      </w:pPr>
      <w:r>
        <w:t>For each type of product indicated:</w:t>
      </w:r>
    </w:p>
    <w:p w:rsidR="00C6782B" w:rsidRDefault="00130849" w:rsidP="00130849">
      <w:pPr>
        <w:pStyle w:val="PartArticleParagraphSub2"/>
      </w:pPr>
      <w:r>
        <w:t xml:space="preserve">Submit minimum </w:t>
      </w:r>
      <w:r w:rsidR="00F03D02">
        <w:t>2-inch-by-2-inch</w:t>
      </w:r>
      <w:r>
        <w:t xml:space="preserve"> sample in specified color. For viewing pattern or veining, submit </w:t>
      </w:r>
      <w:r w:rsidR="003C5688">
        <w:t>minimum</w:t>
      </w:r>
      <w:r>
        <w:t xml:space="preserve"> </w:t>
      </w:r>
      <w:r w:rsidR="00F03D02">
        <w:t>4-inch-by-4-inch</w:t>
      </w:r>
      <w:r>
        <w:t xml:space="preserve"> samples. </w:t>
      </w:r>
      <w:r>
        <w:tab/>
      </w:r>
    </w:p>
    <w:p w:rsidR="00C6782B" w:rsidRDefault="00130849" w:rsidP="00130849">
      <w:pPr>
        <w:pStyle w:val="PartArticleParagraphSub2"/>
      </w:pPr>
      <w:r>
        <w:t>Cut sample and seam together for representation of seaming techniques.</w:t>
      </w:r>
    </w:p>
    <w:p w:rsidR="00221EC2" w:rsidRDefault="00130849" w:rsidP="00221EC2">
      <w:pPr>
        <w:pStyle w:val="PartArticleParagraphSub2"/>
      </w:pPr>
      <w:r>
        <w:t xml:space="preserve">Indicate full range of color and pattern variation. </w:t>
      </w:r>
    </w:p>
    <w:p w:rsidR="000E42F7" w:rsidRDefault="00130849" w:rsidP="00221EC2">
      <w:pPr>
        <w:pStyle w:val="PartArticleParagraphSub2"/>
      </w:pPr>
      <w:r>
        <w:t>Approved samples will be retained as a standard for work.</w:t>
      </w:r>
      <w:r w:rsidR="000E42F7">
        <w:t xml:space="preserve"> </w:t>
      </w:r>
    </w:p>
    <w:p w:rsidR="000E42F7" w:rsidRDefault="007B27A3" w:rsidP="000E42F7">
      <w:pPr>
        <w:pStyle w:val="PartArticleParagraph"/>
      </w:pPr>
      <w:r>
        <w:t>Product data:</w:t>
      </w:r>
    </w:p>
    <w:p w:rsidR="000E42F7" w:rsidRDefault="000E42F7" w:rsidP="000E42F7">
      <w:pPr>
        <w:pStyle w:val="PartArticleParagraphSub1"/>
      </w:pPr>
      <w:r>
        <w:t xml:space="preserve"> Indicate product description, fabrication information and compliance with specified performance requirements.</w:t>
      </w:r>
    </w:p>
    <w:p w:rsidR="00F1658E" w:rsidRPr="00AF0A2A" w:rsidRDefault="00F1658E" w:rsidP="00F1658E">
      <w:pPr>
        <w:rPr>
          <w:rFonts w:ascii="Times New Roman" w:hAnsi="Times New Roman"/>
          <w:vanish/>
          <w:color w:val="0000FF"/>
          <w:sz w:val="22"/>
        </w:rPr>
      </w:pPr>
      <w:r w:rsidRPr="00AF0A2A">
        <w:rPr>
          <w:rFonts w:ascii="Times New Roman" w:hAnsi="Times New Roman"/>
          <w:vanish/>
          <w:color w:val="0000FF"/>
          <w:sz w:val="22"/>
        </w:rPr>
        <w:t>Edit as required for Sustainable Design Reporting</w:t>
      </w:r>
      <w:r w:rsidR="00B96B3B" w:rsidRPr="00AF0A2A">
        <w:rPr>
          <w:rFonts w:ascii="Times New Roman" w:hAnsi="Times New Roman"/>
          <w:vanish/>
          <w:color w:val="0000FF"/>
          <w:sz w:val="22"/>
        </w:rPr>
        <w:t>,</w:t>
      </w:r>
      <w:r w:rsidRPr="00AF0A2A">
        <w:rPr>
          <w:rFonts w:ascii="Times New Roman" w:hAnsi="Times New Roman"/>
          <w:vanish/>
          <w:color w:val="0000FF"/>
          <w:sz w:val="22"/>
        </w:rPr>
        <w:t xml:space="preserve"> Section 01 33 29</w:t>
      </w:r>
      <w:r w:rsidR="00B96B3B" w:rsidRPr="00AF0A2A">
        <w:rPr>
          <w:rFonts w:ascii="Times New Roman" w:hAnsi="Times New Roman"/>
          <w:vanish/>
          <w:color w:val="0000FF"/>
          <w:sz w:val="22"/>
        </w:rPr>
        <w:t>,</w:t>
      </w:r>
      <w:r w:rsidRPr="00AF0A2A">
        <w:rPr>
          <w:rFonts w:ascii="Times New Roman" w:hAnsi="Times New Roman"/>
          <w:vanish/>
          <w:color w:val="0000FF"/>
          <w:sz w:val="22"/>
        </w:rPr>
        <w:t xml:space="preserve"> and LEED submittal needs. Delete if not needed.</w:t>
      </w:r>
    </w:p>
    <w:p w:rsidR="0037024D" w:rsidRDefault="000E42F7" w:rsidP="0037024D">
      <w:pPr>
        <w:pStyle w:val="PartArticleParagraph"/>
      </w:pPr>
      <w:r>
        <w:t xml:space="preserve">Sustainable Design </w:t>
      </w:r>
      <w:r w:rsidR="00F1658E">
        <w:t>Reporting</w:t>
      </w:r>
      <w:r w:rsidR="00130849">
        <w:t>:</w:t>
      </w:r>
    </w:p>
    <w:p w:rsidR="0037024D" w:rsidRDefault="00130849" w:rsidP="00130849">
      <w:pPr>
        <w:pStyle w:val="PartArticleParagraphSub1"/>
      </w:pPr>
      <w:r>
        <w:t>Provide documentation from manufacturer of the amounts of pre-consumer and</w:t>
      </w:r>
      <w:r w:rsidR="00A66C98">
        <w:t>/or</w:t>
      </w:r>
      <w:r>
        <w:t xml:space="preserve"> post-consum</w:t>
      </w:r>
      <w:r w:rsidR="00A66C98">
        <w:t>er recycled content for products</w:t>
      </w:r>
      <w:r>
        <w:t>.</w:t>
      </w:r>
    </w:p>
    <w:p w:rsidR="005615F5" w:rsidRDefault="00130849" w:rsidP="00130849">
      <w:pPr>
        <w:pStyle w:val="PartArticleParagraphSub1"/>
      </w:pPr>
      <w:r>
        <w:t xml:space="preserve">Provide documentation from manufacturer </w:t>
      </w:r>
      <w:r w:rsidR="0037024D">
        <w:t>showing manufacturing locations for products manufactured and sourced within 500 miles of project site.</w:t>
      </w:r>
    </w:p>
    <w:p w:rsidR="00CD0662" w:rsidRPr="00CD0662" w:rsidRDefault="00CD0662" w:rsidP="00CD0662">
      <w:pPr>
        <w:pStyle w:val="PartArticleParagraphSub1"/>
      </w:pPr>
      <w:r w:rsidRPr="00CD0662">
        <w:t xml:space="preserve">Provide </w:t>
      </w:r>
      <w:r w:rsidR="003B62D9">
        <w:t>documentation from manufacturer</w:t>
      </w:r>
      <w:r w:rsidRPr="00CD0662">
        <w:t xml:space="preserve"> that products meet or exceed emissions guidelines for volatile organic compounds (VOCs).</w:t>
      </w:r>
    </w:p>
    <w:p w:rsidR="00CD0662" w:rsidRPr="00CD0662" w:rsidRDefault="00CD0662" w:rsidP="00CD0662">
      <w:pPr>
        <w:pStyle w:val="PartArticleParagraphSub1"/>
      </w:pPr>
      <w:r w:rsidRPr="00CD0662">
        <w:t>Provide documentation from manufacturer</w:t>
      </w:r>
      <w:r>
        <w:t xml:space="preserve"> indicating</w:t>
      </w:r>
      <w:r w:rsidRPr="00CD0662">
        <w:t xml:space="preserve"> that adhesives and sealants </w:t>
      </w:r>
      <w:r>
        <w:t xml:space="preserve">applied on project site </w:t>
      </w:r>
      <w:r w:rsidRPr="00CD0662">
        <w:t>meet or exceed emissions guidelines for volatile organic compounds (VOCs) and comply with SCAQMD Rule #1168.</w:t>
      </w:r>
    </w:p>
    <w:p w:rsidR="005615F5" w:rsidRDefault="00130849" w:rsidP="00130849">
      <w:pPr>
        <w:pStyle w:val="PartArticleParagraph"/>
      </w:pPr>
      <w:r>
        <w:t>LEED Submittals:</w:t>
      </w:r>
    </w:p>
    <w:p w:rsidR="006B5643" w:rsidRDefault="005615F5" w:rsidP="00130849">
      <w:pPr>
        <w:pStyle w:val="PartArticleParagraphSub1"/>
      </w:pPr>
      <w:r>
        <w:t>L</w:t>
      </w:r>
      <w:r w:rsidR="00130849">
        <w:t>EED</w:t>
      </w:r>
      <w:r w:rsidR="00130849" w:rsidRPr="005615F5">
        <w:rPr>
          <w:vertAlign w:val="superscript"/>
        </w:rPr>
        <w:t>®</w:t>
      </w:r>
      <w:r w:rsidR="00CD0662">
        <w:t xml:space="preserve"> </w:t>
      </w:r>
      <w:r w:rsidR="00130849">
        <w:t>2009, Credits M</w:t>
      </w:r>
      <w:r w:rsidR="006B5643">
        <w:t>R Credit 4 – Recycled Content.</w:t>
      </w:r>
    </w:p>
    <w:p w:rsidR="005615F5" w:rsidRDefault="00130849" w:rsidP="006B5643">
      <w:pPr>
        <w:pStyle w:val="PartArticleParagraphSub2"/>
      </w:pPr>
      <w:r>
        <w:t>Provide documentation for cost of products having recycled content indicating percentages by weight of post</w:t>
      </w:r>
      <w:r w:rsidR="00313CFC">
        <w:t>-</w:t>
      </w:r>
      <w:r>
        <w:t>consumer plus 1/2 of pre</w:t>
      </w:r>
      <w:r w:rsidR="00313CFC">
        <w:t>-</w:t>
      </w:r>
      <w:r>
        <w:t>consumer content.</w:t>
      </w:r>
      <w:r w:rsidR="005615F5">
        <w:t xml:space="preserve"> </w:t>
      </w:r>
    </w:p>
    <w:p w:rsidR="006B5643" w:rsidRDefault="00130849" w:rsidP="00130849">
      <w:pPr>
        <w:pStyle w:val="PartArticleParagraphSub1"/>
      </w:pPr>
      <w:r>
        <w:t>LEED</w:t>
      </w:r>
      <w:r w:rsidRPr="00F6064E">
        <w:rPr>
          <w:vertAlign w:val="superscript"/>
        </w:rPr>
        <w:t xml:space="preserve">® </w:t>
      </w:r>
      <w:r>
        <w:t>2009, Credits M</w:t>
      </w:r>
      <w:r w:rsidR="006B5643">
        <w:t>R Credit 5 – Regional Materials.</w:t>
      </w:r>
      <w:r>
        <w:t xml:space="preserve">  </w:t>
      </w:r>
    </w:p>
    <w:p w:rsidR="00F6064E" w:rsidRDefault="00130849" w:rsidP="006B5643">
      <w:pPr>
        <w:pStyle w:val="PartArticleParagraphSub2"/>
      </w:pPr>
      <w:r>
        <w:t>Provide documentation showing manufacturing locations and origins of materials for products manufactured and sourced within 500 miles of project location. The point of manufacture is place of final assembly of components.</w:t>
      </w:r>
      <w:r w:rsidR="00B26AC0">
        <w:t xml:space="preserve"> </w:t>
      </w:r>
      <w:r>
        <w:t>Provide documentation for cost of materials or products that have been extracted, harvested or recovered and regionally manufactured within 500 miles of the project site.</w:t>
      </w:r>
    </w:p>
    <w:p w:rsidR="00CD0662" w:rsidRDefault="00CD0662" w:rsidP="00CD0662">
      <w:pPr>
        <w:pStyle w:val="PartArticleParagraphSub1"/>
      </w:pPr>
      <w:r w:rsidRPr="00CD0662">
        <w:lastRenderedPageBreak/>
        <w:t>LEED® 2009, Credits MR Credit 4.1</w:t>
      </w:r>
      <w:r>
        <w:t xml:space="preserve">– </w:t>
      </w:r>
      <w:r w:rsidRPr="00CD0662">
        <w:t>Low-Emitting Materials – Adhesives and Sealants,</w:t>
      </w:r>
      <w:r>
        <w:t xml:space="preserve"> </w:t>
      </w:r>
    </w:p>
    <w:p w:rsidR="00CD0662" w:rsidRPr="00CD0662" w:rsidRDefault="00CD0662" w:rsidP="00CD0662">
      <w:pPr>
        <w:pStyle w:val="PartArticleParagraphSub2"/>
      </w:pPr>
      <w:r w:rsidRPr="00CD0662">
        <w:t>Provide documentation from manufacturers</w:t>
      </w:r>
      <w:r>
        <w:t xml:space="preserve"> </w:t>
      </w:r>
      <w:r w:rsidR="00F03D02">
        <w:t xml:space="preserve">indicating </w:t>
      </w:r>
      <w:r w:rsidR="00F03D02" w:rsidRPr="00CD0662">
        <w:t>that</w:t>
      </w:r>
      <w:r w:rsidRPr="00CD0662">
        <w:t xml:space="preserve"> adhesives and sealants </w:t>
      </w:r>
      <w:r>
        <w:t xml:space="preserve">applied on project site </w:t>
      </w:r>
      <w:r w:rsidRPr="00CD0662">
        <w:t>meet or exceed emissions guidelines for volatile organic compounds (VOCs) and comply with SCAQMD Rule #1168.</w:t>
      </w:r>
    </w:p>
    <w:p w:rsidR="006B5643" w:rsidRDefault="006B5643" w:rsidP="006B5643">
      <w:pPr>
        <w:pStyle w:val="PartArticleParagraphSub1"/>
      </w:pPr>
      <w:r>
        <w:t>LEED</w:t>
      </w:r>
      <w:r w:rsidRPr="006B5643">
        <w:rPr>
          <w:vertAlign w:val="superscript"/>
        </w:rPr>
        <w:t xml:space="preserve">® </w:t>
      </w:r>
      <w:r w:rsidRPr="00F6064E">
        <w:t>NC v4</w:t>
      </w:r>
      <w:r>
        <w:t xml:space="preserve">, </w:t>
      </w:r>
      <w:r w:rsidRPr="006B5643">
        <w:t>EQ: Indoor Environmental Quality</w:t>
      </w:r>
      <w:r>
        <w:t xml:space="preserve">, </w:t>
      </w:r>
      <w:r w:rsidRPr="006B5643">
        <w:t>EQ Credit: Low-Emitting Materials</w:t>
      </w:r>
      <w:r>
        <w:t>.</w:t>
      </w:r>
    </w:p>
    <w:p w:rsidR="006B5643" w:rsidRDefault="006B5643" w:rsidP="006B5643">
      <w:pPr>
        <w:pStyle w:val="PartArticleParagraphSub2"/>
      </w:pPr>
      <w:r>
        <w:t>Provide documentation</w:t>
      </w:r>
      <w:r w:rsidR="00CD0662">
        <w:t xml:space="preserve"> from manufacturers that</w:t>
      </w:r>
      <w:r>
        <w:t xml:space="preserve"> products </w:t>
      </w:r>
      <w:r w:rsidRPr="006B5643">
        <w:t>meet or exceed emissions guidelines for volatile organic compounds (VOCs)</w:t>
      </w:r>
      <w:r>
        <w:t>.</w:t>
      </w:r>
    </w:p>
    <w:p w:rsidR="006B5643" w:rsidRDefault="006B5643" w:rsidP="003773D2">
      <w:pPr>
        <w:pStyle w:val="PartArticleParagraphSub2"/>
      </w:pPr>
      <w:r>
        <w:t xml:space="preserve">Provide documentation from manufacturers that adhesives and sealants </w:t>
      </w:r>
      <w:r w:rsidRPr="006B5643">
        <w:t>meet or exceed emissions guidelines for volatile organic compounds (VOCs)</w:t>
      </w:r>
      <w:r w:rsidR="00CD0662">
        <w:t xml:space="preserve"> and comply with SCAQMD Rule #1168.</w:t>
      </w:r>
    </w:p>
    <w:p w:rsidR="006B5643" w:rsidRDefault="00F6064E" w:rsidP="00F6064E">
      <w:pPr>
        <w:pStyle w:val="PartArticleParagraphSub1"/>
      </w:pPr>
      <w:r>
        <w:t>LEED</w:t>
      </w:r>
      <w:r w:rsidRPr="00F6064E">
        <w:rPr>
          <w:vertAlign w:val="superscript"/>
        </w:rPr>
        <w:t xml:space="preserve">® </w:t>
      </w:r>
      <w:r w:rsidRPr="00F6064E">
        <w:t>NC v4</w:t>
      </w:r>
      <w:r>
        <w:t>,</w:t>
      </w:r>
      <w:r w:rsidRPr="00F6064E">
        <w:t xml:space="preserve"> </w:t>
      </w:r>
      <w:r>
        <w:t>MR Credit: Building Product Disclosure and Optimization - Material Ingredients</w:t>
      </w:r>
      <w:r w:rsidR="006B5643">
        <w:t>.</w:t>
      </w:r>
    </w:p>
    <w:p w:rsidR="006B5643" w:rsidRDefault="00F6064E" w:rsidP="006B5643">
      <w:pPr>
        <w:pStyle w:val="PartArticleParagraphSub2"/>
      </w:pPr>
      <w:r>
        <w:t>Option 1. Material Ingredient Reporting</w:t>
      </w:r>
      <w:r w:rsidR="006B5643">
        <w:t>.</w:t>
      </w:r>
      <w:r>
        <w:t xml:space="preserve"> </w:t>
      </w:r>
    </w:p>
    <w:p w:rsidR="00F6064E" w:rsidRDefault="00F6064E" w:rsidP="006B5643">
      <w:pPr>
        <w:pStyle w:val="PartArticleParagraphSub3"/>
      </w:pPr>
      <w:r>
        <w:t>Provide manufacturer’s HPD (Health Product Declaration)</w:t>
      </w:r>
      <w:r w:rsidR="006B5643">
        <w:t>.</w:t>
      </w:r>
      <w:r>
        <w:t xml:space="preserve"> </w:t>
      </w:r>
    </w:p>
    <w:p w:rsidR="006B5643" w:rsidRDefault="00F6064E" w:rsidP="00F6064E">
      <w:pPr>
        <w:pStyle w:val="PartArticleParagraphSub1"/>
      </w:pPr>
      <w:r>
        <w:t>LEED</w:t>
      </w:r>
      <w:r w:rsidRPr="006B5643">
        <w:rPr>
          <w:vertAlign w:val="superscript"/>
        </w:rPr>
        <w:t xml:space="preserve">® </w:t>
      </w:r>
      <w:r w:rsidRPr="00F6064E">
        <w:t>NC v4</w:t>
      </w:r>
      <w:r>
        <w:t>, MR Credit:  Building Product Disclosure and Optimization - Sourcing of Raw Materials</w:t>
      </w:r>
      <w:r w:rsidR="006B5643">
        <w:t>.</w:t>
      </w:r>
    </w:p>
    <w:p w:rsidR="00F6064E" w:rsidRDefault="00F6064E" w:rsidP="006B5643">
      <w:pPr>
        <w:pStyle w:val="PartArticleParagraphSub2"/>
      </w:pPr>
      <w:r>
        <w:t>Option 1. Raw Material Source and Extraction Reporting</w:t>
      </w:r>
      <w:r w:rsidR="006B5643">
        <w:t>.</w:t>
      </w:r>
      <w:r>
        <w:t xml:space="preserve"> </w:t>
      </w:r>
    </w:p>
    <w:p w:rsidR="006B5643" w:rsidRDefault="006B5643" w:rsidP="006B5643">
      <w:pPr>
        <w:pStyle w:val="PartArticleParagraphSub3"/>
      </w:pPr>
      <w:r>
        <w:t>Provide manufacturer’s CSR (Corporate Sustainability Report)</w:t>
      </w:r>
    </w:p>
    <w:p w:rsidR="006B5643" w:rsidRDefault="00F6064E" w:rsidP="006B5643">
      <w:pPr>
        <w:pStyle w:val="PartArticleParagraphSub2"/>
      </w:pPr>
      <w:r>
        <w:t>Option 2. Leadership Extraction Practices</w:t>
      </w:r>
      <w:r w:rsidR="006B5643">
        <w:t>.</w:t>
      </w:r>
    </w:p>
    <w:p w:rsidR="006B5643" w:rsidRDefault="00F6064E" w:rsidP="006B5643">
      <w:pPr>
        <w:pStyle w:val="PartArticleParagraphSub3"/>
      </w:pPr>
      <w:r>
        <w:t xml:space="preserve"> </w:t>
      </w:r>
      <w:r w:rsidR="006B5643" w:rsidRPr="006B5643">
        <w:t>Provide documentation from manufacturer of the amounts of pre-consumer and post-consumer recycled content for products specified.</w:t>
      </w:r>
    </w:p>
    <w:p w:rsidR="00955116" w:rsidRPr="00955116" w:rsidRDefault="00955116" w:rsidP="00955116">
      <w:pPr>
        <w:pStyle w:val="PartArticleParagraphSub1"/>
      </w:pPr>
      <w:r w:rsidRPr="00955116">
        <w:t>LEED® NC v4, MR Credit:  Building Product Disclosure and Optimization.</w:t>
      </w:r>
    </w:p>
    <w:p w:rsidR="00955116" w:rsidRDefault="00955116" w:rsidP="00955116">
      <w:pPr>
        <w:pStyle w:val="PartArticleParagraphSub2"/>
      </w:pPr>
      <w:r w:rsidRPr="00955116">
        <w:t>Option 1. Environmental Product Declaration (EPD</w:t>
      </w:r>
      <w:r>
        <w:t>)</w:t>
      </w:r>
    </w:p>
    <w:p w:rsidR="00955116" w:rsidRPr="00955116" w:rsidRDefault="00955116" w:rsidP="00955116">
      <w:pPr>
        <w:pStyle w:val="PartArticleParagraphSub3"/>
      </w:pPr>
      <w:r w:rsidRPr="00955116">
        <w:t xml:space="preserve">Provide manufacturer’s </w:t>
      </w:r>
      <w:r>
        <w:t>EPD</w:t>
      </w:r>
      <w:r w:rsidRPr="00955116">
        <w:t xml:space="preserve"> (Environmental Product Declaration)</w:t>
      </w:r>
    </w:p>
    <w:p w:rsidR="00B26AC0" w:rsidRDefault="00130849" w:rsidP="00130849">
      <w:pPr>
        <w:pStyle w:val="PartArticleParagraph"/>
      </w:pPr>
      <w:r>
        <w:t>Fabricator/installer qualifications:</w:t>
      </w:r>
    </w:p>
    <w:p w:rsidR="00130849" w:rsidRDefault="00130849" w:rsidP="00B26AC0">
      <w:pPr>
        <w:pStyle w:val="PartArticleParagraphSub1"/>
      </w:pPr>
      <w:r>
        <w:t>Provide copy of certification number.</w:t>
      </w:r>
    </w:p>
    <w:p w:rsidR="00B26AC0" w:rsidRDefault="00130849" w:rsidP="00130849">
      <w:pPr>
        <w:pStyle w:val="PartArticleParagraph"/>
      </w:pPr>
      <w:r>
        <w:t>Certificates: Certify that products meet or exceed requirements</w:t>
      </w:r>
      <w:r w:rsidR="00B26AC0">
        <w:t>.</w:t>
      </w:r>
    </w:p>
    <w:p w:rsidR="00B26AC0" w:rsidRDefault="00B26AC0" w:rsidP="00130849">
      <w:pPr>
        <w:pStyle w:val="PartArticleParagraphSub1"/>
      </w:pPr>
      <w:r>
        <w:t>U</w:t>
      </w:r>
      <w:r w:rsidR="00130849">
        <w:t>L Environment– GREENGUARD</w:t>
      </w:r>
      <w:r w:rsidR="003773D2">
        <w:t xml:space="preserve"> and GREENGUARD Gold</w:t>
      </w:r>
      <w:r w:rsidR="00130849">
        <w:t xml:space="preserve">, current low emitting VOC certification of </w:t>
      </w:r>
      <w:r w:rsidR="003773D2">
        <w:t>quartz surface and solid surface products</w:t>
      </w:r>
      <w:r>
        <w:t>.</w:t>
      </w:r>
    </w:p>
    <w:p w:rsidR="0090737B" w:rsidRDefault="00B26AC0" w:rsidP="00130849">
      <w:pPr>
        <w:pStyle w:val="PartArticleParagraphSub1"/>
      </w:pPr>
      <w:r>
        <w:t>U</w:t>
      </w:r>
      <w:r w:rsidR="00130849">
        <w:t>L Environment–</w:t>
      </w:r>
      <w:r w:rsidR="003773D2" w:rsidRPr="003773D2">
        <w:t xml:space="preserve"> </w:t>
      </w:r>
      <w:r w:rsidR="003773D2">
        <w:t xml:space="preserve">GREENGUARD and </w:t>
      </w:r>
      <w:r w:rsidR="00130849">
        <w:t>GREENGUARD Gold, current low emitting VOC certification for manufacturer’s recommended adhesive</w:t>
      </w:r>
      <w:r w:rsidR="0090737B">
        <w:t xml:space="preserve"> and/or sealant.</w:t>
      </w:r>
      <w:r w:rsidR="00130849">
        <w:t xml:space="preserve"> </w:t>
      </w:r>
    </w:p>
    <w:p w:rsidR="0090737B" w:rsidRDefault="00130849" w:rsidP="00130849">
      <w:pPr>
        <w:pStyle w:val="PartArticleParagraphSub1"/>
      </w:pPr>
      <w:r>
        <w:t>UL Environment – Mold Resistance Certification in accordance with UL 2824</w:t>
      </w:r>
      <w:r w:rsidR="0090737B">
        <w:t>.</w:t>
      </w:r>
    </w:p>
    <w:p w:rsidR="0090737B" w:rsidRDefault="00130849" w:rsidP="00130849">
      <w:pPr>
        <w:pStyle w:val="PartArticleParagraph"/>
      </w:pPr>
      <w:r>
        <w:t>Fire test response characteristics:</w:t>
      </w:r>
      <w:r w:rsidR="0090737B">
        <w:t xml:space="preserve"> </w:t>
      </w:r>
    </w:p>
    <w:p w:rsidR="0090737B" w:rsidRDefault="00130849" w:rsidP="0090737B">
      <w:pPr>
        <w:pStyle w:val="PartArticleParagraphSub1"/>
      </w:pPr>
      <w:r>
        <w:t xml:space="preserve">United States – Provide Class A surface burning characteristics as determined by testing products per UL 723 (ASTM E 84, NFPA 255) or another testing and inspecting agency acceptable to authorities having jurisdiction. </w:t>
      </w:r>
    </w:p>
    <w:p w:rsidR="0090737B" w:rsidRDefault="00130849" w:rsidP="0090737B">
      <w:pPr>
        <w:pStyle w:val="PartArticleParagraphSub2"/>
      </w:pPr>
      <w:r>
        <w:t xml:space="preserve">Flame Spread Index: 25 or less. </w:t>
      </w:r>
    </w:p>
    <w:p w:rsidR="00130849" w:rsidRDefault="00130849" w:rsidP="0090737B">
      <w:pPr>
        <w:pStyle w:val="PartArticleParagraphSub2"/>
      </w:pPr>
      <w:r>
        <w:t>Smoke Developed Index: 450 or less.</w:t>
      </w:r>
    </w:p>
    <w:p w:rsidR="00130849" w:rsidRDefault="00130849" w:rsidP="004A14EF">
      <w:pPr>
        <w:pStyle w:val="PartArticleParagraphSub1"/>
      </w:pPr>
      <w:r>
        <w:t>Canada</w:t>
      </w:r>
      <w:r w:rsidR="003773D2">
        <w:t xml:space="preserve"> </w:t>
      </w:r>
      <w:r>
        <w:t xml:space="preserve">– Provide with surface burning characteristics as determined by testing products by UL Canada per ULC S102 or another testing and inspecting agency acceptable to authorities having jurisdiction.  </w:t>
      </w:r>
    </w:p>
    <w:p w:rsidR="0090737B" w:rsidRDefault="00130849" w:rsidP="00130849">
      <w:pPr>
        <w:pStyle w:val="PartArticleParagraph"/>
      </w:pPr>
      <w:r>
        <w:t>Maintenance data:</w:t>
      </w:r>
    </w:p>
    <w:p w:rsidR="0090737B" w:rsidRDefault="0090737B" w:rsidP="00130849">
      <w:pPr>
        <w:pStyle w:val="PartArticleParagraphSub1"/>
      </w:pPr>
      <w:r>
        <w:t>S</w:t>
      </w:r>
      <w:r w:rsidR="00130849">
        <w:t>ubmit manufacturer’s care and maintenance data.</w:t>
      </w:r>
    </w:p>
    <w:p w:rsidR="00130849" w:rsidRDefault="00130849" w:rsidP="00130849">
      <w:pPr>
        <w:pStyle w:val="PartArticleParagraphSub1"/>
      </w:pPr>
      <w:r>
        <w:t>Include in project closeout documents.</w:t>
      </w:r>
    </w:p>
    <w:p w:rsidR="00EE51D8" w:rsidRDefault="00130849" w:rsidP="00130849">
      <w:pPr>
        <w:pStyle w:val="PartArticle"/>
      </w:pPr>
      <w:r>
        <w:lastRenderedPageBreak/>
        <w:t>QUALITY ASSURANCE</w:t>
      </w:r>
    </w:p>
    <w:p w:rsidR="00EE51D8" w:rsidRDefault="00130849" w:rsidP="00EE51D8">
      <w:pPr>
        <w:pStyle w:val="PartArticleParagraph"/>
      </w:pPr>
      <w:r>
        <w:t>Qualifications:</w:t>
      </w:r>
    </w:p>
    <w:p w:rsidR="00130849" w:rsidRDefault="00130849" w:rsidP="00EE51D8">
      <w:pPr>
        <w:pStyle w:val="PartArticleParagraphSub2"/>
      </w:pPr>
      <w:r>
        <w:t>Shop employs skilled workers who custom fabricate products similar to those required for this project and whose products have a record of successful in-service performance.</w:t>
      </w:r>
    </w:p>
    <w:p w:rsidR="00EE51D8" w:rsidRDefault="00130849" w:rsidP="00130849">
      <w:pPr>
        <w:pStyle w:val="PartArticleParagraph"/>
      </w:pPr>
      <w:r>
        <w:t>Fabricator/installer qualifications:</w:t>
      </w:r>
    </w:p>
    <w:p w:rsidR="00130849" w:rsidRDefault="00130849" w:rsidP="00EE51D8">
      <w:pPr>
        <w:pStyle w:val="PartArticleParagraphSub1"/>
      </w:pPr>
      <w:r>
        <w:t>Work of this section shall be by a certified fabricator/installer, certified in writing by the manufacturer</w:t>
      </w:r>
      <w:r w:rsidR="00EE51D8">
        <w:t xml:space="preserve"> or designated representative.</w:t>
      </w:r>
    </w:p>
    <w:p w:rsidR="00EE51D8" w:rsidRDefault="00130849" w:rsidP="00130849">
      <w:pPr>
        <w:pStyle w:val="PartArticleParagraph"/>
      </w:pPr>
      <w:r>
        <w:t xml:space="preserve"> Allowable tolerances:</w:t>
      </w:r>
    </w:p>
    <w:p w:rsidR="00EE51D8" w:rsidRDefault="00130849" w:rsidP="00130849">
      <w:pPr>
        <w:pStyle w:val="PartArticleParagraphSub1"/>
      </w:pPr>
      <w:r>
        <w:t>Va</w:t>
      </w:r>
      <w:r w:rsidR="008413E9">
        <w:t>riation in component size: ±1/8</w:t>
      </w:r>
      <w:r>
        <w:t xml:space="preserve"> inch (3 mm) over a 10 foot length.</w:t>
      </w:r>
    </w:p>
    <w:p w:rsidR="00EE51D8" w:rsidRDefault="00130849" w:rsidP="00130849">
      <w:pPr>
        <w:pStyle w:val="PartArticleParagraphSub1"/>
      </w:pPr>
      <w:r>
        <w:t>Location of openings: ±1/8 inch (3 mm) from indicated location.</w:t>
      </w:r>
    </w:p>
    <w:p w:rsidR="00EE51D8" w:rsidRDefault="00130849" w:rsidP="00130849">
      <w:pPr>
        <w:pStyle w:val="PartArticleParagraphSub1"/>
      </w:pPr>
      <w:r>
        <w:t>Minimum of 1/16 inch and a maximum of 1/8 inch (3 mm) clearance between quartz surfaces and each wall.</w:t>
      </w:r>
    </w:p>
    <w:p w:rsidR="00EE51D8" w:rsidRDefault="00130849" w:rsidP="00130849">
      <w:pPr>
        <w:pStyle w:val="PartArticleParagraph"/>
      </w:pPr>
      <w:r>
        <w:t>Coordination drawings:</w:t>
      </w:r>
    </w:p>
    <w:p w:rsidR="00EE51D8" w:rsidRDefault="00130849" w:rsidP="00130849">
      <w:pPr>
        <w:pStyle w:val="PartArticleParagraphSub1"/>
      </w:pPr>
      <w:r>
        <w:t>Shall be prepared indicating:</w:t>
      </w:r>
    </w:p>
    <w:p w:rsidR="00EE51D8" w:rsidRDefault="00130849" w:rsidP="00130849">
      <w:pPr>
        <w:pStyle w:val="PartArticleParagraphSub2"/>
      </w:pPr>
      <w:r>
        <w:t>Plumbing work.</w:t>
      </w:r>
    </w:p>
    <w:p w:rsidR="00EE51D8" w:rsidRDefault="00130849" w:rsidP="00130849">
      <w:pPr>
        <w:pStyle w:val="PartArticleParagraphSub2"/>
      </w:pPr>
      <w:r>
        <w:t>Electrical work.</w:t>
      </w:r>
    </w:p>
    <w:p w:rsidR="00EE51D8" w:rsidRDefault="00EE51D8" w:rsidP="00130849">
      <w:pPr>
        <w:pStyle w:val="PartArticleParagraphSub2"/>
      </w:pPr>
      <w:r>
        <w:t>M</w:t>
      </w:r>
      <w:r w:rsidR="00130849">
        <w:t>iscellaneous steel for the general work.</w:t>
      </w:r>
    </w:p>
    <w:p w:rsidR="00130849" w:rsidRDefault="00130849" w:rsidP="00130849">
      <w:pPr>
        <w:pStyle w:val="PartArticleParagraphSub2"/>
      </w:pPr>
      <w:r>
        <w:t>Indicate location of all walls (rated and non-rated), blocking locations and recessed wall items, etc.</w:t>
      </w:r>
    </w:p>
    <w:p w:rsidR="00EE51D8" w:rsidRDefault="00130849" w:rsidP="00EE51D8">
      <w:pPr>
        <w:pStyle w:val="PartArticleParagraphSub1"/>
      </w:pPr>
      <w:r>
        <w:t>Content:</w:t>
      </w:r>
    </w:p>
    <w:p w:rsidR="00EE51D8" w:rsidRDefault="00130849" w:rsidP="00EE51D8">
      <w:pPr>
        <w:pStyle w:val="PartArticleParagraphSub2"/>
      </w:pPr>
      <w:r>
        <w:t>Project-specific information, drawn accurately to scale.</w:t>
      </w:r>
    </w:p>
    <w:p w:rsidR="00EE51D8" w:rsidRDefault="00130849" w:rsidP="00130849">
      <w:pPr>
        <w:pStyle w:val="PartArticleParagraphSub2"/>
      </w:pPr>
      <w:r>
        <w:t>Do not base coordination drawings on reproductions of the contract documents or standard printed data.</w:t>
      </w:r>
    </w:p>
    <w:p w:rsidR="00EE51D8" w:rsidRDefault="00130849" w:rsidP="00130849">
      <w:pPr>
        <w:pStyle w:val="PartArticleParagraphSub2"/>
      </w:pPr>
      <w:r>
        <w:t>Indicate dimensions shown on the contract drawings and make specific note of dimensions that appear to be in conflict with submitted equipment and minimum clearance requirements.</w:t>
      </w:r>
    </w:p>
    <w:p w:rsidR="00EE51D8" w:rsidRDefault="00130849" w:rsidP="00130849">
      <w:pPr>
        <w:pStyle w:val="PartArticleParagraphSub2"/>
      </w:pPr>
      <w:r>
        <w:t>Provide alternate sketches to designer for resolution of such conflicts.</w:t>
      </w:r>
    </w:p>
    <w:p w:rsidR="00EE51D8" w:rsidRDefault="00130849" w:rsidP="00130849">
      <w:pPr>
        <w:pStyle w:val="PartArticleParagraphSub3"/>
      </w:pPr>
      <w:r>
        <w:t>Minor dimension changes and difficult installations will not be considered changes to the contract.</w:t>
      </w:r>
    </w:p>
    <w:p w:rsidR="00EE51D8" w:rsidRDefault="00130849" w:rsidP="00130849">
      <w:pPr>
        <w:pStyle w:val="PartArticleParagraphSub1"/>
      </w:pPr>
      <w:r>
        <w:t>Drawings shall:</w:t>
      </w:r>
    </w:p>
    <w:p w:rsidR="00EE51D8" w:rsidRDefault="00130849" w:rsidP="00130849">
      <w:pPr>
        <w:pStyle w:val="PartArticleParagraphSub2"/>
      </w:pPr>
      <w:r>
        <w:t>Be produced in 1/2 inch scale for all fabricated items.</w:t>
      </w:r>
    </w:p>
    <w:p w:rsidR="00EE51D8" w:rsidRDefault="00130849" w:rsidP="00130849">
      <w:pPr>
        <w:pStyle w:val="PartArticleParagraphSub1"/>
      </w:pPr>
      <w:r>
        <w:t>Drawings must be complete and submitted to the architect within 60 days after award of contract for record only.</w:t>
      </w:r>
    </w:p>
    <w:p w:rsidR="00EE51D8" w:rsidRDefault="00130849" w:rsidP="00130849">
      <w:pPr>
        <w:pStyle w:val="PartArticleParagraphSub2"/>
      </w:pPr>
      <w:r>
        <w:t>No review or approval will be forthcoming.</w:t>
      </w:r>
    </w:p>
    <w:p w:rsidR="00130849" w:rsidRDefault="00130849" w:rsidP="00130849">
      <w:pPr>
        <w:pStyle w:val="PartArticleParagraphSub2"/>
      </w:pPr>
      <w:r>
        <w:t>Coordination drawings are required for the benefit of contractor’s fabricators/installers as an aid to coordination of their work to eliminate or reduce conflicts that may arise during the installation of their work.</w:t>
      </w:r>
    </w:p>
    <w:p w:rsidR="00EE51D8" w:rsidRDefault="00130849" w:rsidP="00130849">
      <w:pPr>
        <w:pStyle w:val="PartArticleParagraph"/>
      </w:pPr>
      <w:r>
        <w:t>Job mock-up:</w:t>
      </w:r>
    </w:p>
    <w:p w:rsidR="00EE51D8" w:rsidRDefault="00130849" w:rsidP="00130849">
      <w:pPr>
        <w:pStyle w:val="PartArticleParagraphSub1"/>
      </w:pPr>
      <w:r>
        <w:t>Prior to fabrication of architectural millwork, erect sample unit to further verify selections made under sample submittals and to demonstrate the quality of materials and execution.</w:t>
      </w:r>
    </w:p>
    <w:p w:rsidR="00EE51D8" w:rsidRDefault="00130849" w:rsidP="00EE51D8">
      <w:pPr>
        <w:pStyle w:val="PartArticleParagraphSub1"/>
      </w:pPr>
      <w:r>
        <w:t>Mock-up shall be</w:t>
      </w:r>
      <w:r w:rsidR="00EE51D8">
        <w:t xml:space="preserve"> [</w:t>
      </w:r>
      <w:r>
        <w:t>___________</w:t>
      </w:r>
      <w:r w:rsidR="00EE51D8">
        <w:t>]</w:t>
      </w:r>
      <w:r>
        <w:t>.</w:t>
      </w:r>
    </w:p>
    <w:p w:rsidR="00EE51D8" w:rsidRDefault="00130849" w:rsidP="00130849">
      <w:pPr>
        <w:pStyle w:val="PartArticleParagraphSub1"/>
      </w:pPr>
      <w:r>
        <w:t>Build the mock-up to comply with the contract documents and install in a location as directed by the architect.</w:t>
      </w:r>
    </w:p>
    <w:p w:rsidR="00EE51D8" w:rsidRDefault="00130849" w:rsidP="00130849">
      <w:pPr>
        <w:pStyle w:val="PartArticleParagraphSub1"/>
      </w:pPr>
      <w:r>
        <w:lastRenderedPageBreak/>
        <w:t>Notify the architect two weeks in advance of the date of when the mock-up will be delivered.</w:t>
      </w:r>
    </w:p>
    <w:p w:rsidR="00EE51D8" w:rsidRDefault="00130849" w:rsidP="00130849">
      <w:pPr>
        <w:pStyle w:val="PartArticleParagraphSub1"/>
      </w:pPr>
      <w:r>
        <w:t>Should mock-up not be approved, re-fabricate and reinstall until approval is secured.</w:t>
      </w:r>
    </w:p>
    <w:p w:rsidR="003F051F" w:rsidRDefault="00130849" w:rsidP="00130849">
      <w:pPr>
        <w:pStyle w:val="PartArticleParagraphSub1"/>
      </w:pPr>
      <w:r>
        <w:t>Remove rejected units from project site.</w:t>
      </w:r>
    </w:p>
    <w:p w:rsidR="00130849" w:rsidRDefault="003F051F" w:rsidP="00130849">
      <w:pPr>
        <w:pStyle w:val="PartArticleParagraphSub1"/>
      </w:pPr>
      <w:r>
        <w:t>M</w:t>
      </w:r>
      <w:r w:rsidR="00547D00">
        <w:t>ock-up, once approved, may become a part of the project and</w:t>
      </w:r>
      <w:r w:rsidR="00130849">
        <w:t xml:space="preserve"> serve as a standard for judging quality of all completed units of work.</w:t>
      </w:r>
    </w:p>
    <w:p w:rsidR="00607341" w:rsidRDefault="00130849" w:rsidP="00130849">
      <w:pPr>
        <w:pStyle w:val="PartArticleParagraph"/>
      </w:pPr>
      <w:r>
        <w:t>Pre-installation conference:</w:t>
      </w:r>
    </w:p>
    <w:p w:rsidR="00130849" w:rsidRDefault="00130849" w:rsidP="00607341">
      <w:pPr>
        <w:pStyle w:val="PartArticleParagraphSub1"/>
      </w:pPr>
      <w:r>
        <w:t>Conduct conference at project site to comply with requirements in Division 1.</w:t>
      </w:r>
    </w:p>
    <w:p w:rsidR="00607341" w:rsidRDefault="00130849" w:rsidP="00607341">
      <w:pPr>
        <w:pStyle w:val="PartArticle"/>
      </w:pPr>
      <w:r>
        <w:t>DELIVERY, STORAGE AND HANDLING</w:t>
      </w:r>
    </w:p>
    <w:p w:rsidR="00607341" w:rsidRDefault="00130849" w:rsidP="00130849">
      <w:pPr>
        <w:pStyle w:val="PartArticleParagraph"/>
      </w:pPr>
      <w:r>
        <w:t>Deliver no components to project site until areas are ready for installation.</w:t>
      </w:r>
    </w:p>
    <w:p w:rsidR="00607341" w:rsidRDefault="00130849" w:rsidP="00130849">
      <w:pPr>
        <w:pStyle w:val="PartArticleParagraph"/>
      </w:pPr>
      <w:r>
        <w:t>Store components indoors in clean and dry area prior to installation.</w:t>
      </w:r>
    </w:p>
    <w:p w:rsidR="00607341" w:rsidRDefault="00130849" w:rsidP="00130849">
      <w:pPr>
        <w:pStyle w:val="PartArticleParagraph"/>
      </w:pPr>
      <w:r>
        <w:t>Handle materials to prevent damage to finished surfaces.</w:t>
      </w:r>
    </w:p>
    <w:p w:rsidR="00607341" w:rsidRDefault="00130849" w:rsidP="00130849">
      <w:pPr>
        <w:pStyle w:val="PartArticleParagraph"/>
      </w:pPr>
      <w:r>
        <w:t>Follow manufacturer’s safe handling and storage recommendations.</w:t>
      </w:r>
    </w:p>
    <w:p w:rsidR="00607341" w:rsidRDefault="00130849" w:rsidP="00130849">
      <w:pPr>
        <w:pStyle w:val="PartArticleParagraph"/>
      </w:pPr>
      <w:r>
        <w:t>Provide protective coverings to prevent physical damage or staining following installation for duration of project.</w:t>
      </w:r>
    </w:p>
    <w:p w:rsidR="00905E74" w:rsidRDefault="00130849" w:rsidP="00905E74">
      <w:pPr>
        <w:pStyle w:val="PartArticle"/>
      </w:pPr>
      <w:r>
        <w:t>WARRANTY</w:t>
      </w:r>
    </w:p>
    <w:p w:rsidR="00905E74" w:rsidRDefault="00130849" w:rsidP="00130849">
      <w:pPr>
        <w:pStyle w:val="PartArticleParagraph"/>
      </w:pPr>
      <w:r>
        <w:t>Provide manufacturer’s 10-year warranty.</w:t>
      </w:r>
    </w:p>
    <w:p w:rsidR="00130849" w:rsidRDefault="00130849" w:rsidP="00130849">
      <w:pPr>
        <w:pStyle w:val="PartArticleParagraph"/>
      </w:pPr>
      <w:r>
        <w:t>Damage caused by physical or chemical abuse or damage from excessive heat will not be warranted.</w:t>
      </w:r>
    </w:p>
    <w:p w:rsidR="00905E74" w:rsidRDefault="00130849" w:rsidP="00130849">
      <w:pPr>
        <w:pStyle w:val="PartArticle"/>
      </w:pPr>
      <w:r>
        <w:t>MAINTENANCE</w:t>
      </w:r>
    </w:p>
    <w:p w:rsidR="008117F1" w:rsidRDefault="00130849" w:rsidP="00905E74">
      <w:pPr>
        <w:pStyle w:val="PartArticleParagraph"/>
      </w:pPr>
      <w:r>
        <w:t>Provide maintenance requirements as specified by the manufacturer.</w:t>
      </w:r>
    </w:p>
    <w:p w:rsidR="00130849" w:rsidRDefault="00130849" w:rsidP="00130849">
      <w:pPr>
        <w:pStyle w:val="Part"/>
      </w:pPr>
      <w:r>
        <w:t>PRODUCTS</w:t>
      </w:r>
    </w:p>
    <w:p w:rsidR="00905E74" w:rsidRDefault="00130849" w:rsidP="00130849">
      <w:pPr>
        <w:pStyle w:val="PartArticle"/>
      </w:pPr>
      <w:r>
        <w:t>MANUFACTURERS</w:t>
      </w:r>
    </w:p>
    <w:p w:rsidR="00C97438" w:rsidRPr="00460A2C" w:rsidRDefault="00B96B3B" w:rsidP="00B96B3B">
      <w:pPr>
        <w:pStyle w:val="PartArticleParagraph"/>
      </w:pPr>
      <w:r w:rsidRPr="00460A2C">
        <w:t xml:space="preserve">Contract Documents are based on products </w:t>
      </w:r>
      <w:r w:rsidR="00651BA6" w:rsidRPr="00460A2C">
        <w:t xml:space="preserve">manufactured </w:t>
      </w:r>
      <w:r w:rsidRPr="00460A2C">
        <w:t xml:space="preserve">by </w:t>
      </w:r>
      <w:r w:rsidR="00F03D02" w:rsidRPr="00460A2C">
        <w:t>DuPont (</w:t>
      </w:r>
      <w:r w:rsidR="00C97438" w:rsidRPr="00460A2C">
        <w:t>E.</w:t>
      </w:r>
      <w:r w:rsidR="00460A2C" w:rsidRPr="00460A2C">
        <w:t xml:space="preserve"> </w:t>
      </w:r>
      <w:r w:rsidR="00C97438" w:rsidRPr="00460A2C">
        <w:t>I. du Pont de Nemours and Company).</w:t>
      </w:r>
      <w:r w:rsidR="00E60525" w:rsidRPr="00460A2C">
        <w:t xml:space="preserve"> Provide </w:t>
      </w:r>
      <w:r w:rsidR="008C2589" w:rsidRPr="00460A2C">
        <w:t xml:space="preserve">Corian® Quartz, formerly known as </w:t>
      </w:r>
      <w:r w:rsidR="00E60525" w:rsidRPr="00460A2C">
        <w:t>Zodiaq</w:t>
      </w:r>
      <w:r w:rsidR="00E60525" w:rsidRPr="00460A2C">
        <w:rPr>
          <w:vertAlign w:val="superscript"/>
        </w:rPr>
        <w:t>®</w:t>
      </w:r>
      <w:r w:rsidR="00E60525" w:rsidRPr="00460A2C">
        <w:t xml:space="preserve"> (basis of design) subject to compliance with the requirements.</w:t>
      </w:r>
    </w:p>
    <w:p w:rsidR="00905E74" w:rsidRPr="00460A2C" w:rsidRDefault="00C97438" w:rsidP="00130849">
      <w:pPr>
        <w:pStyle w:val="PartArticleParagraphSub2"/>
      </w:pPr>
      <w:r w:rsidRPr="00460A2C">
        <w:t>A</w:t>
      </w:r>
      <w:r w:rsidR="00B96B3B" w:rsidRPr="00460A2C">
        <w:t>d</w:t>
      </w:r>
      <w:r w:rsidRPr="00460A2C">
        <w:t xml:space="preserve">dress: </w:t>
      </w:r>
      <w:r w:rsidR="008C2589" w:rsidRPr="00460A2C">
        <w:t>Corian® Design, Corian® Quartz,</w:t>
      </w:r>
      <w:r w:rsidR="00221EC2" w:rsidRPr="00460A2C">
        <w:t xml:space="preserve"> </w:t>
      </w:r>
      <w:r w:rsidRPr="00460A2C">
        <w:t>Chestnut Run Plaza 735, 974 Centre Road, P.O. Box 2915, Wilmington, DE 19805.</w:t>
      </w:r>
    </w:p>
    <w:p w:rsidR="00905E74" w:rsidRPr="00460A2C" w:rsidRDefault="00130849" w:rsidP="00130849">
      <w:pPr>
        <w:pStyle w:val="PartArticleParagraphSub2"/>
      </w:pPr>
      <w:r w:rsidRPr="00460A2C">
        <w:t>Phone: (800) 426-7426</w:t>
      </w:r>
      <w:r w:rsidR="00C97438" w:rsidRPr="00460A2C">
        <w:t>.</w:t>
      </w:r>
    </w:p>
    <w:p w:rsidR="00130849" w:rsidRPr="00460A2C" w:rsidRDefault="00130849" w:rsidP="00130849">
      <w:pPr>
        <w:pStyle w:val="PartArticleParagraphSub2"/>
        <w:rPr>
          <w:rStyle w:val="Hyperlink"/>
          <w:color w:val="auto"/>
          <w:u w:val="none"/>
        </w:rPr>
      </w:pPr>
      <w:r w:rsidRPr="00460A2C">
        <w:t xml:space="preserve">Website: </w:t>
      </w:r>
      <w:hyperlink r:id="rId12" w:history="1">
        <w:r w:rsidR="00905E74" w:rsidRPr="00460A2C">
          <w:rPr>
            <w:rStyle w:val="Hyperlink"/>
          </w:rPr>
          <w:t>www.surfaces.dupont.com</w:t>
        </w:r>
      </w:hyperlink>
      <w:r w:rsidR="00905E74" w:rsidRPr="00460A2C">
        <w:t xml:space="preserve">; </w:t>
      </w:r>
      <w:hyperlink r:id="rId13" w:history="1">
        <w:r w:rsidR="008C2589" w:rsidRPr="00460A2C">
          <w:rPr>
            <w:rStyle w:val="Hyperlink"/>
          </w:rPr>
          <w:t>www.corianquartz.com</w:t>
        </w:r>
      </w:hyperlink>
      <w:r w:rsidR="00C97438" w:rsidRPr="00460A2C">
        <w:rPr>
          <w:rStyle w:val="Hyperlink"/>
        </w:rPr>
        <w:t>.</w:t>
      </w:r>
    </w:p>
    <w:p w:rsidR="00C97438" w:rsidRPr="00460A2C" w:rsidRDefault="00C97438" w:rsidP="00C97438">
      <w:pPr>
        <w:pStyle w:val="PartArticleParagraphSub2"/>
      </w:pPr>
      <w:r w:rsidRPr="00460A2C">
        <w:t>Subject to compliance with the requirements, provide the following product</w:t>
      </w:r>
      <w:r w:rsidR="00F03D02" w:rsidRPr="00460A2C">
        <w:t>:</w:t>
      </w:r>
      <w:r w:rsidRPr="00460A2C">
        <w:t xml:space="preserve"> quartz surface from </w:t>
      </w:r>
      <w:r w:rsidR="008C2589" w:rsidRPr="00460A2C">
        <w:t xml:space="preserve">Corian® Design </w:t>
      </w:r>
      <w:r w:rsidRPr="00460A2C">
        <w:t>(basis of design)</w:t>
      </w:r>
      <w:r w:rsidR="00B96B3B" w:rsidRPr="00460A2C">
        <w:t>.</w:t>
      </w:r>
    </w:p>
    <w:p w:rsidR="00B96B3B" w:rsidRPr="00460A2C" w:rsidRDefault="00B96B3B" w:rsidP="00B96B3B">
      <w:pPr>
        <w:pStyle w:val="PartArticleParagraph"/>
      </w:pPr>
      <w:r w:rsidRPr="00460A2C">
        <w:t xml:space="preserve">Substitutions: </w:t>
      </w:r>
      <w:r w:rsidR="00221EC2" w:rsidRPr="00460A2C">
        <w:t>Not permitted</w:t>
      </w:r>
      <w:r w:rsidRPr="00460A2C">
        <w:t>.</w:t>
      </w:r>
    </w:p>
    <w:p w:rsidR="00905E74" w:rsidRPr="00460A2C" w:rsidRDefault="00130849" w:rsidP="00130849">
      <w:pPr>
        <w:pStyle w:val="PartArticle"/>
      </w:pPr>
      <w:r w:rsidRPr="00460A2C">
        <w:t>MATERIALS</w:t>
      </w:r>
    </w:p>
    <w:p w:rsidR="0037343A" w:rsidRPr="00460A2C" w:rsidRDefault="0037343A" w:rsidP="0037343A">
      <w:pPr>
        <w:rPr>
          <w:rFonts w:ascii="Times New Roman" w:hAnsi="Times New Roman"/>
          <w:vanish/>
        </w:rPr>
      </w:pPr>
      <w:r w:rsidRPr="00460A2C">
        <w:rPr>
          <w:rFonts w:ascii="Times New Roman" w:hAnsi="Times New Roman"/>
          <w:vanish/>
          <w:color w:val="0000FF"/>
          <w:sz w:val="22"/>
        </w:rPr>
        <w:t>Retain below for performance specification.</w:t>
      </w:r>
    </w:p>
    <w:p w:rsidR="00905E74" w:rsidRPr="00460A2C" w:rsidRDefault="00130849" w:rsidP="00130849">
      <w:pPr>
        <w:pStyle w:val="PartArticleParagraph"/>
      </w:pPr>
      <w:r w:rsidRPr="00460A2C">
        <w:t>Material:</w:t>
      </w:r>
    </w:p>
    <w:p w:rsidR="00F75224" w:rsidRPr="00460A2C" w:rsidRDefault="00F75224" w:rsidP="00F75224">
      <w:pPr>
        <w:rPr>
          <w:rFonts w:ascii="Times New Roman" w:hAnsi="Times New Roman"/>
          <w:vanish/>
          <w:color w:val="0000FF"/>
          <w:sz w:val="22"/>
        </w:rPr>
      </w:pPr>
      <w:r w:rsidRPr="00460A2C">
        <w:rPr>
          <w:rFonts w:ascii="Times New Roman" w:hAnsi="Times New Roman"/>
          <w:vanish/>
          <w:color w:val="0000FF"/>
          <w:sz w:val="22"/>
        </w:rPr>
        <w:t xml:space="preserve">Contact DuPont for </w:t>
      </w:r>
      <w:r w:rsidR="0037343A" w:rsidRPr="00460A2C">
        <w:rPr>
          <w:rFonts w:ascii="Times New Roman" w:hAnsi="Times New Roman"/>
          <w:vanish/>
          <w:color w:val="0000FF"/>
          <w:sz w:val="22"/>
        </w:rPr>
        <w:t>Zodiaq</w:t>
      </w:r>
      <w:r w:rsidR="0037343A" w:rsidRPr="00460A2C">
        <w:rPr>
          <w:rFonts w:ascii="Times New Roman" w:hAnsi="Times New Roman"/>
          <w:vanish/>
          <w:color w:val="0000FF"/>
          <w:sz w:val="22"/>
          <w:vertAlign w:val="superscript"/>
        </w:rPr>
        <w:t>®</w:t>
      </w:r>
      <w:r w:rsidR="0037343A" w:rsidRPr="00460A2C">
        <w:rPr>
          <w:rFonts w:ascii="Times New Roman" w:hAnsi="Times New Roman"/>
          <w:vanish/>
          <w:color w:val="0000FF"/>
          <w:sz w:val="22"/>
        </w:rPr>
        <w:t xml:space="preserve"> Terra Collection </w:t>
      </w:r>
      <w:r w:rsidR="007074D1" w:rsidRPr="00460A2C">
        <w:rPr>
          <w:rFonts w:ascii="Times New Roman" w:hAnsi="Times New Roman"/>
          <w:vanish/>
          <w:color w:val="0000FF"/>
          <w:sz w:val="22"/>
        </w:rPr>
        <w:t xml:space="preserve">product </w:t>
      </w:r>
      <w:r w:rsidR="0088609D" w:rsidRPr="00460A2C">
        <w:rPr>
          <w:rFonts w:ascii="Times New Roman" w:hAnsi="Times New Roman"/>
          <w:vanish/>
          <w:color w:val="0000FF"/>
          <w:sz w:val="22"/>
        </w:rPr>
        <w:t>recycled content information</w:t>
      </w:r>
      <w:r w:rsidRPr="00460A2C">
        <w:rPr>
          <w:rFonts w:ascii="Times New Roman" w:hAnsi="Times New Roman"/>
          <w:vanish/>
          <w:color w:val="0000FF"/>
          <w:sz w:val="22"/>
        </w:rPr>
        <w:t>.</w:t>
      </w:r>
    </w:p>
    <w:p w:rsidR="0088609D" w:rsidRPr="00460A2C" w:rsidRDefault="008C2589" w:rsidP="00C97438">
      <w:pPr>
        <w:pStyle w:val="PartArticleParagraphSub1"/>
      </w:pPr>
      <w:r w:rsidRPr="00460A2C">
        <w:t>Corian</w:t>
      </w:r>
      <w:r w:rsidR="00346CA5" w:rsidRPr="00460A2C">
        <w:rPr>
          <w:vertAlign w:val="superscript"/>
        </w:rPr>
        <w:t>®</w:t>
      </w:r>
      <w:r w:rsidR="00346CA5" w:rsidRPr="00460A2C">
        <w:t xml:space="preserve"> </w:t>
      </w:r>
      <w:r w:rsidR="00905E74" w:rsidRPr="00460A2C">
        <w:t>Q</w:t>
      </w:r>
      <w:r w:rsidR="00130849" w:rsidRPr="00460A2C">
        <w:t>u</w:t>
      </w:r>
      <w:r w:rsidR="00346CA5" w:rsidRPr="00460A2C">
        <w:t>artz</w:t>
      </w:r>
      <w:r w:rsidR="00130849" w:rsidRPr="00460A2C">
        <w:t xml:space="preserve"> material</w:t>
      </w:r>
      <w:r w:rsidR="00E60525" w:rsidRPr="00460A2C">
        <w:t xml:space="preserve"> composed of </w:t>
      </w:r>
      <w:r w:rsidR="001B20EF" w:rsidRPr="00460A2C">
        <w:t>~</w:t>
      </w:r>
      <w:r w:rsidR="000D7026" w:rsidRPr="00460A2C">
        <w:t xml:space="preserve">93 % </w:t>
      </w:r>
      <w:r w:rsidR="00E60525" w:rsidRPr="00460A2C">
        <w:t xml:space="preserve">natural quartz </w:t>
      </w:r>
      <w:r w:rsidR="000D7026" w:rsidRPr="00460A2C">
        <w:t>with pigments and</w:t>
      </w:r>
      <w:r w:rsidR="00E60525" w:rsidRPr="00460A2C">
        <w:t xml:space="preserve"> resin. </w:t>
      </w:r>
    </w:p>
    <w:p w:rsidR="00F75224" w:rsidRDefault="008C2589" w:rsidP="00C97438">
      <w:pPr>
        <w:pStyle w:val="PartArticleParagraphSub1"/>
      </w:pPr>
      <w:proofErr w:type="spellStart"/>
      <w:r w:rsidRPr="00460A2C">
        <w:t>Corian</w:t>
      </w:r>
      <w:r w:rsidR="00E60525" w:rsidRPr="00460A2C">
        <w:rPr>
          <w:vertAlign w:val="superscript"/>
        </w:rPr>
        <w:t>®</w:t>
      </w:r>
      <w:r w:rsidRPr="00460A2C">
        <w:t>Quartz</w:t>
      </w:r>
      <w:proofErr w:type="spellEnd"/>
      <w:r w:rsidRPr="00460A2C">
        <w:t xml:space="preserve"> </w:t>
      </w:r>
      <w:r w:rsidR="00E60525" w:rsidRPr="00460A2C">
        <w:t>T</w:t>
      </w:r>
      <w:r w:rsidR="00E60525">
        <w:t>erra Collection</w:t>
      </w:r>
      <w:r w:rsidR="0088609D">
        <w:t xml:space="preserve"> product</w:t>
      </w:r>
      <w:r w:rsidR="00E60525">
        <w:t xml:space="preserve"> </w:t>
      </w:r>
      <w:r w:rsidR="0088609D">
        <w:t>composed of</w:t>
      </w:r>
      <w:r w:rsidR="00E60525">
        <w:t xml:space="preserve"> pre-consumer and/or post-consumer glass</w:t>
      </w:r>
      <w:r w:rsidR="0088609D">
        <w:t>,</w:t>
      </w:r>
      <w:r w:rsidR="00E60525">
        <w:t xml:space="preserve"> natural quartz</w:t>
      </w:r>
      <w:r w:rsidR="000D7026">
        <w:t>, pigments</w:t>
      </w:r>
      <w:r w:rsidR="0088609D">
        <w:t xml:space="preserve"> and resin</w:t>
      </w:r>
      <w:r w:rsidR="00E60525">
        <w:t>.</w:t>
      </w:r>
    </w:p>
    <w:p w:rsidR="00905E74" w:rsidRDefault="00130849" w:rsidP="00C97438">
      <w:pPr>
        <w:pStyle w:val="PartArticleParagraphSub1"/>
      </w:pPr>
      <w:r>
        <w:t xml:space="preserve">Material shall have minimum physical and performance properties </w:t>
      </w:r>
      <w:r w:rsidR="00905E74">
        <w:t xml:space="preserve">as </w:t>
      </w:r>
      <w:r>
        <w:t>specified.</w:t>
      </w:r>
    </w:p>
    <w:p w:rsidR="0088609D" w:rsidRPr="00190CFA" w:rsidRDefault="0088609D" w:rsidP="0088609D">
      <w:pPr>
        <w:rPr>
          <w:rFonts w:ascii="Times New Roman" w:hAnsi="Times New Roman"/>
          <w:vanish/>
          <w:color w:val="0000FF"/>
          <w:sz w:val="22"/>
          <w:szCs w:val="22"/>
        </w:rPr>
      </w:pPr>
      <w:r w:rsidRPr="00190CFA">
        <w:rPr>
          <w:rFonts w:ascii="Times New Roman" w:hAnsi="Times New Roman"/>
          <w:vanish/>
          <w:color w:val="0000FF"/>
          <w:sz w:val="22"/>
          <w:szCs w:val="22"/>
        </w:rPr>
        <w:t>3 cm (1-1/8 inch) product is typically for horizontal installation and 2 cm (3/4 inch) product for vertical installation.</w:t>
      </w:r>
    </w:p>
    <w:p w:rsidR="00905E74" w:rsidRDefault="00130849" w:rsidP="00905E74">
      <w:pPr>
        <w:pStyle w:val="PartArticleParagraph"/>
      </w:pPr>
      <w:r>
        <w:t>Thickness:</w:t>
      </w:r>
      <w:r w:rsidR="00346CA5">
        <w:t xml:space="preserve"> </w:t>
      </w:r>
    </w:p>
    <w:p w:rsidR="00346CA5" w:rsidRPr="007074D1" w:rsidRDefault="007074D1" w:rsidP="00346CA5">
      <w:pPr>
        <w:rPr>
          <w:rFonts w:ascii="Times New Roman" w:hAnsi="Times New Roman"/>
          <w:vanish/>
          <w:color w:val="0000FF"/>
          <w:sz w:val="22"/>
          <w:szCs w:val="20"/>
        </w:rPr>
      </w:pPr>
      <w:r w:rsidRPr="007074D1">
        <w:rPr>
          <w:rFonts w:ascii="Times New Roman" w:hAnsi="Times New Roman"/>
          <w:vanish/>
          <w:color w:val="0000FF"/>
          <w:sz w:val="22"/>
          <w:szCs w:val="20"/>
        </w:rPr>
        <w:lastRenderedPageBreak/>
        <w:t>See manufacturer’s product data of panel size limitations.</w:t>
      </w:r>
    </w:p>
    <w:p w:rsidR="00905E74" w:rsidRDefault="00130849" w:rsidP="00130849">
      <w:pPr>
        <w:pStyle w:val="PartArticleParagraphSub1"/>
      </w:pPr>
      <w:r>
        <w:t>2 cm (3/4 inch).</w:t>
      </w:r>
    </w:p>
    <w:p w:rsidR="00130849" w:rsidRDefault="00130849" w:rsidP="00130849">
      <w:pPr>
        <w:pStyle w:val="PartArticleParagraphSub1"/>
      </w:pPr>
      <w:r>
        <w:t>3 cm (1-1/8 inch).</w:t>
      </w:r>
    </w:p>
    <w:p w:rsidR="003C382A" w:rsidRPr="003C382A" w:rsidRDefault="003C382A" w:rsidP="003C382A">
      <w:pPr>
        <w:rPr>
          <w:rFonts w:ascii="Times New Roman" w:hAnsi="Times New Roman"/>
          <w:vanish/>
          <w:color w:val="0000FF"/>
          <w:sz w:val="22"/>
        </w:rPr>
      </w:pPr>
      <w:r>
        <w:rPr>
          <w:rFonts w:ascii="Times New Roman" w:hAnsi="Times New Roman"/>
          <w:vanish/>
          <w:color w:val="0000FF"/>
          <w:sz w:val="22"/>
        </w:rPr>
        <w:t>If not detailed on the project, select edge treat</w:t>
      </w:r>
      <w:r w:rsidR="007F163B">
        <w:rPr>
          <w:rFonts w:ascii="Times New Roman" w:hAnsi="Times New Roman"/>
          <w:vanish/>
          <w:color w:val="0000FF"/>
          <w:sz w:val="22"/>
        </w:rPr>
        <w:t>ment here. Delete below if not on</w:t>
      </w:r>
      <w:r>
        <w:rPr>
          <w:rFonts w:ascii="Times New Roman" w:hAnsi="Times New Roman"/>
          <w:vanish/>
          <w:color w:val="0000FF"/>
          <w:sz w:val="22"/>
        </w:rPr>
        <w:t xml:space="preserve"> project.</w:t>
      </w:r>
    </w:p>
    <w:p w:rsidR="00130849" w:rsidRDefault="00130849" w:rsidP="00130849">
      <w:pPr>
        <w:pStyle w:val="PartArticleParagraph"/>
      </w:pPr>
      <w:r>
        <w:t>Edge treatment:</w:t>
      </w:r>
    </w:p>
    <w:p w:rsidR="000D7026" w:rsidRDefault="000D7026" w:rsidP="000D7026">
      <w:pPr>
        <w:pStyle w:val="PartArticleParagraphSub1"/>
      </w:pPr>
      <w:r>
        <w:t>Exposed Edge</w:t>
      </w:r>
    </w:p>
    <w:p w:rsidR="00905E74" w:rsidRDefault="00905E74" w:rsidP="000D7026">
      <w:pPr>
        <w:pStyle w:val="PartArticleParagraphSub2"/>
      </w:pPr>
      <w:r>
        <w:t>[</w:t>
      </w:r>
      <w:r>
        <w:rPr>
          <w:u w:val="single"/>
        </w:rPr>
        <w:tab/>
      </w:r>
      <w:r>
        <w:rPr>
          <w:u w:val="single"/>
        </w:rPr>
        <w:tab/>
      </w:r>
      <w:r>
        <w:t>]</w:t>
      </w:r>
    </w:p>
    <w:p w:rsidR="00905E74" w:rsidRDefault="00905E74" w:rsidP="000D7026">
      <w:pPr>
        <w:pStyle w:val="PartArticleParagraphSub2"/>
      </w:pPr>
      <w:r>
        <w:t>[</w:t>
      </w:r>
      <w:r>
        <w:rPr>
          <w:u w:val="single"/>
        </w:rPr>
        <w:tab/>
      </w:r>
      <w:r>
        <w:rPr>
          <w:u w:val="single"/>
        </w:rPr>
        <w:tab/>
      </w:r>
      <w:r>
        <w:t>]</w:t>
      </w:r>
    </w:p>
    <w:p w:rsidR="00905E74" w:rsidRDefault="00905E74" w:rsidP="000D7026">
      <w:pPr>
        <w:pStyle w:val="PartArticleParagraphSub2"/>
      </w:pPr>
      <w:r>
        <w:t>[</w:t>
      </w:r>
      <w:r>
        <w:rPr>
          <w:u w:val="single"/>
        </w:rPr>
        <w:tab/>
      </w:r>
      <w:r>
        <w:rPr>
          <w:u w:val="single"/>
        </w:rPr>
        <w:tab/>
      </w:r>
      <w:r>
        <w:t>]</w:t>
      </w:r>
    </w:p>
    <w:p w:rsidR="00130849" w:rsidRDefault="00130849" w:rsidP="000D7026">
      <w:pPr>
        <w:pStyle w:val="PartArticleParagraphSub2"/>
      </w:pPr>
      <w:r>
        <w:t>As indicated.</w:t>
      </w:r>
    </w:p>
    <w:p w:rsidR="000D7026" w:rsidRDefault="000D7026" w:rsidP="000D7026">
      <w:pPr>
        <w:pStyle w:val="PartArticleParagraphSub1"/>
      </w:pPr>
      <w:r>
        <w:t>Appliance Edge.</w:t>
      </w:r>
    </w:p>
    <w:p w:rsidR="000D7026" w:rsidRDefault="000D7026" w:rsidP="000D7026">
      <w:pPr>
        <w:pStyle w:val="PartArticleParagraphSub2"/>
      </w:pPr>
      <w:r>
        <w:t>Finished.</w:t>
      </w:r>
    </w:p>
    <w:p w:rsidR="000D7026" w:rsidRDefault="000D7026" w:rsidP="000D7026">
      <w:pPr>
        <w:pStyle w:val="PartArticleParagraphSub2"/>
      </w:pPr>
      <w:r>
        <w:t>Not Finished.</w:t>
      </w:r>
    </w:p>
    <w:p w:rsidR="00905E74" w:rsidRDefault="00130849" w:rsidP="00130849">
      <w:pPr>
        <w:pStyle w:val="PartArticleParagraph"/>
      </w:pPr>
      <w:r>
        <w:t>Seam width:</w:t>
      </w:r>
    </w:p>
    <w:p w:rsidR="00905E74" w:rsidRDefault="00130849" w:rsidP="00130849">
      <w:pPr>
        <w:pStyle w:val="PartArticleParagraphSub1"/>
      </w:pPr>
      <w:r>
        <w:t>1/</w:t>
      </w:r>
      <w:r w:rsidR="000D7026">
        <w:t>16</w:t>
      </w:r>
      <w:r>
        <w:t xml:space="preserve"> inch </w:t>
      </w:r>
      <w:r w:rsidR="000D7026">
        <w:t xml:space="preserve">nominal </w:t>
      </w:r>
      <w:r>
        <w:t>unless otherwise specified.</w:t>
      </w:r>
    </w:p>
    <w:p w:rsidR="00B25890" w:rsidRPr="00B25890" w:rsidRDefault="00B3104E" w:rsidP="00B25890">
      <w:pPr>
        <w:rPr>
          <w:rFonts w:ascii="Times New Roman" w:hAnsi="Times New Roman"/>
          <w:vanish/>
          <w:color w:val="0000FF"/>
          <w:sz w:val="22"/>
          <w:szCs w:val="22"/>
        </w:rPr>
      </w:pPr>
      <w:r>
        <w:rPr>
          <w:rFonts w:ascii="Times New Roman" w:hAnsi="Times New Roman"/>
          <w:vanish/>
          <w:color w:val="0000FF"/>
          <w:sz w:val="22"/>
          <w:szCs w:val="22"/>
        </w:rPr>
        <w:t>Delete below if no</w:t>
      </w:r>
      <w:r w:rsidR="00B25890">
        <w:rPr>
          <w:rFonts w:ascii="Times New Roman" w:hAnsi="Times New Roman"/>
          <w:vanish/>
          <w:color w:val="0000FF"/>
          <w:sz w:val="22"/>
          <w:szCs w:val="22"/>
        </w:rPr>
        <w:t xml:space="preserve"> sin</w:t>
      </w:r>
      <w:r>
        <w:rPr>
          <w:rFonts w:ascii="Times New Roman" w:hAnsi="Times New Roman"/>
          <w:vanish/>
          <w:color w:val="0000FF"/>
          <w:sz w:val="22"/>
          <w:szCs w:val="22"/>
        </w:rPr>
        <w:t>k</w:t>
      </w:r>
      <w:r w:rsidR="00B25890">
        <w:rPr>
          <w:rFonts w:ascii="Times New Roman" w:hAnsi="Times New Roman"/>
          <w:vanish/>
          <w:color w:val="0000FF"/>
          <w:sz w:val="22"/>
          <w:szCs w:val="22"/>
        </w:rPr>
        <w:t xml:space="preserve"> on project.</w:t>
      </w:r>
      <w:r>
        <w:rPr>
          <w:rFonts w:ascii="Times New Roman" w:hAnsi="Times New Roman"/>
          <w:vanish/>
          <w:color w:val="0000FF"/>
          <w:sz w:val="22"/>
          <w:szCs w:val="22"/>
        </w:rPr>
        <w:t xml:space="preserve"> Delete below if no</w:t>
      </w:r>
      <w:r w:rsidR="007F163B">
        <w:rPr>
          <w:rFonts w:ascii="Times New Roman" w:hAnsi="Times New Roman"/>
          <w:vanish/>
          <w:color w:val="0000FF"/>
          <w:sz w:val="22"/>
          <w:szCs w:val="22"/>
        </w:rPr>
        <w:t>t</w:t>
      </w:r>
      <w:r>
        <w:rPr>
          <w:rFonts w:ascii="Times New Roman" w:hAnsi="Times New Roman"/>
          <w:vanish/>
          <w:color w:val="0000FF"/>
          <w:sz w:val="22"/>
          <w:szCs w:val="22"/>
        </w:rPr>
        <w:t xml:space="preserve"> on project.</w:t>
      </w:r>
    </w:p>
    <w:p w:rsidR="00905E74" w:rsidRDefault="00130849" w:rsidP="00130849">
      <w:pPr>
        <w:pStyle w:val="PartArticleParagraph"/>
      </w:pPr>
      <w:r>
        <w:t>Sink mounting:</w:t>
      </w:r>
    </w:p>
    <w:p w:rsidR="000D7026" w:rsidRDefault="000D7026" w:rsidP="00130849">
      <w:pPr>
        <w:pStyle w:val="PartArticleParagraphSub1"/>
      </w:pPr>
      <w:r>
        <w:t>Integrated.</w:t>
      </w:r>
    </w:p>
    <w:p w:rsidR="00905E74" w:rsidRDefault="00130849" w:rsidP="00130849">
      <w:pPr>
        <w:pStyle w:val="PartArticleParagraphSub1"/>
      </w:pPr>
      <w:r>
        <w:t>Undermount.</w:t>
      </w:r>
    </w:p>
    <w:p w:rsidR="00130849" w:rsidRDefault="00130849" w:rsidP="00905E74">
      <w:pPr>
        <w:pStyle w:val="PartArticleParagraphSub1"/>
      </w:pPr>
      <w:r>
        <w:t>Drop in.</w:t>
      </w:r>
    </w:p>
    <w:p w:rsidR="00B3104E" w:rsidRPr="00B3104E" w:rsidRDefault="00B3104E" w:rsidP="00B3104E">
      <w:pPr>
        <w:rPr>
          <w:rFonts w:ascii="Times New Roman" w:hAnsi="Times New Roman"/>
          <w:vanish/>
          <w:color w:val="0000FF"/>
          <w:sz w:val="22"/>
        </w:rPr>
      </w:pPr>
      <w:r w:rsidRPr="00B3104E">
        <w:rPr>
          <w:rFonts w:ascii="Times New Roman" w:hAnsi="Times New Roman"/>
          <w:vanish/>
          <w:color w:val="0000FF"/>
          <w:sz w:val="22"/>
        </w:rPr>
        <w:t>Delete below if not on project.</w:t>
      </w:r>
      <w:r>
        <w:rPr>
          <w:rFonts w:ascii="Times New Roman" w:hAnsi="Times New Roman"/>
          <w:vanish/>
          <w:color w:val="0000FF"/>
          <w:sz w:val="22"/>
        </w:rPr>
        <w:t xml:space="preserve"> Detail height on drawings.</w:t>
      </w:r>
    </w:p>
    <w:p w:rsidR="007F34B9" w:rsidRDefault="00130849" w:rsidP="00130849">
      <w:pPr>
        <w:pStyle w:val="PartArticleParagraph"/>
      </w:pPr>
      <w:r>
        <w:t>Backsplash:</w:t>
      </w:r>
    </w:p>
    <w:p w:rsidR="007F34B9" w:rsidRDefault="00130849" w:rsidP="00130849">
      <w:pPr>
        <w:pStyle w:val="PartArticleParagraphSub1"/>
      </w:pPr>
      <w:r>
        <w:t>Applied.</w:t>
      </w:r>
    </w:p>
    <w:p w:rsidR="00B3104E" w:rsidRPr="00B3104E" w:rsidRDefault="00B3104E" w:rsidP="00B3104E">
      <w:pPr>
        <w:rPr>
          <w:rFonts w:ascii="Times New Roman" w:hAnsi="Times New Roman"/>
          <w:vanish/>
          <w:sz w:val="22"/>
        </w:rPr>
      </w:pPr>
      <w:r w:rsidRPr="00B3104E">
        <w:rPr>
          <w:rFonts w:ascii="Times New Roman" w:hAnsi="Times New Roman"/>
          <w:vanish/>
          <w:color w:val="0000FF"/>
          <w:sz w:val="22"/>
        </w:rPr>
        <w:t>Delete below if not on project. Detail height on drawings.</w:t>
      </w:r>
    </w:p>
    <w:p w:rsidR="007F34B9" w:rsidRDefault="00130849" w:rsidP="00130849">
      <w:pPr>
        <w:pStyle w:val="PartArticleParagraph"/>
      </w:pPr>
      <w:proofErr w:type="spellStart"/>
      <w:r>
        <w:t>Endsplash</w:t>
      </w:r>
      <w:proofErr w:type="spellEnd"/>
      <w:r>
        <w:t>:</w:t>
      </w:r>
    </w:p>
    <w:p w:rsidR="00130849" w:rsidRDefault="00130849" w:rsidP="007F34B9">
      <w:pPr>
        <w:pStyle w:val="PartArticleParagraphSub1"/>
      </w:pPr>
      <w:r>
        <w:t>Applied.</w:t>
      </w:r>
    </w:p>
    <w:p w:rsidR="00130849" w:rsidRDefault="002E5FDA" w:rsidP="00E56712">
      <w:pPr>
        <w:pStyle w:val="PartArticleParagraph"/>
      </w:pPr>
      <w:r w:rsidRPr="00460A2C">
        <w:t>Corian® Quartz</w:t>
      </w:r>
      <w:r w:rsidR="00800956" w:rsidRPr="00460A2C">
        <w:t xml:space="preserve"> </w:t>
      </w:r>
      <w:r w:rsidR="00130849" w:rsidRPr="00460A2C">
        <w:t xml:space="preserve">Performance </w:t>
      </w:r>
      <w:r w:rsidRPr="00460A2C">
        <w:t>Properties</w:t>
      </w:r>
      <w:r w:rsidR="00800956">
        <w:t xml:space="preserve"> (TYPICAL RESULTS)</w:t>
      </w:r>
      <w:r w:rsidR="00620F16">
        <w:t>:</w:t>
      </w:r>
    </w:p>
    <w:p w:rsidR="00BD5BCA" w:rsidRDefault="00BD5BCA" w:rsidP="00BD5BCA">
      <w:pPr>
        <w:rPr>
          <w:rFonts w:ascii="Times New Roman" w:hAnsi="Times New Roman"/>
          <w:vanish/>
          <w:color w:val="0000FF"/>
        </w:rPr>
      </w:pPr>
      <w:r>
        <w:rPr>
          <w:rFonts w:ascii="Times New Roman" w:hAnsi="Times New Roman"/>
          <w:vanish/>
          <w:color w:val="0000FF"/>
        </w:rPr>
        <w:t>Delete CAN/ULC S102 information for projects located in United States.</w:t>
      </w:r>
      <w:r w:rsidRPr="00BD5BCA">
        <w:rPr>
          <w:rFonts w:ascii="Times New Roman" w:hAnsi="Times New Roman"/>
          <w:vanish/>
          <w:color w:val="0000FF"/>
        </w:rPr>
        <w:t xml:space="preserve"> </w:t>
      </w:r>
    </w:p>
    <w:p w:rsidR="00BD5BCA" w:rsidRPr="00BD5BCA" w:rsidRDefault="00BD5BCA" w:rsidP="00BD5BCA">
      <w:pPr>
        <w:rPr>
          <w:rFonts w:ascii="Times New Roman" w:hAnsi="Times New Roman"/>
          <w:vanish/>
          <w:color w:val="0000FF"/>
        </w:rPr>
      </w:pPr>
      <w:r>
        <w:rPr>
          <w:rFonts w:ascii="Times New Roman" w:hAnsi="Times New Roman"/>
          <w:vanish/>
          <w:color w:val="0000FF"/>
        </w:rPr>
        <w:t>Delete UL 723 and NFPA</w:t>
      </w:r>
      <w:r w:rsidRPr="00BD5BCA">
        <w:rPr>
          <w:rFonts w:ascii="Times New Roman" w:hAnsi="Times New Roman"/>
          <w:vanish/>
          <w:color w:val="0000FF"/>
          <w:vertAlign w:val="superscript"/>
        </w:rPr>
        <w:t>®</w:t>
      </w:r>
      <w:r>
        <w:rPr>
          <w:rFonts w:ascii="Times New Roman" w:hAnsi="Times New Roman"/>
          <w:vanish/>
          <w:color w:val="0000FF"/>
        </w:rPr>
        <w:t xml:space="preserve"> Life Safety Code information for projects located in Canada.</w:t>
      </w:r>
    </w:p>
    <w:p w:rsidR="00BD5BCA" w:rsidRPr="00BD5BCA" w:rsidRDefault="00BD5BCA" w:rsidP="00BD5BCA">
      <w:pPr>
        <w:rPr>
          <w:rFonts w:ascii="Times New Roman" w:hAnsi="Times New Roman"/>
          <w:vanish/>
        </w:rPr>
      </w:pPr>
    </w:p>
    <w:p w:rsidR="00130849" w:rsidRDefault="00130849" w:rsidP="00E56712">
      <w:pPr>
        <w:pStyle w:val="PartArticleParagraphSub1"/>
      </w:pPr>
      <w:r>
        <w:t xml:space="preserve">Flexural Strength </w:t>
      </w:r>
      <w:r>
        <w:tab/>
      </w:r>
      <w:r w:rsidR="00800956">
        <w:tab/>
      </w:r>
      <w:r>
        <w:t>&gt;</w:t>
      </w:r>
      <w:r w:rsidR="00EE14BD">
        <w:t xml:space="preserve"> </w:t>
      </w:r>
      <w:r>
        <w:t>5,300 psi</w:t>
      </w:r>
      <w:r>
        <w:tab/>
      </w:r>
      <w:r>
        <w:tab/>
      </w:r>
      <w:r>
        <w:tab/>
      </w:r>
      <w:r w:rsidR="00EE14BD">
        <w:tab/>
      </w:r>
      <w:r>
        <w:t>ASTM D790</w:t>
      </w:r>
    </w:p>
    <w:p w:rsidR="00130849" w:rsidRDefault="00130849" w:rsidP="00E56712">
      <w:pPr>
        <w:pStyle w:val="PartArticleParagraphSub1"/>
      </w:pPr>
      <w:r>
        <w:t xml:space="preserve">Flexural Modulus </w:t>
      </w:r>
      <w:r>
        <w:tab/>
      </w:r>
      <w:r w:rsidR="00800956">
        <w:tab/>
      </w:r>
      <w:r>
        <w:t xml:space="preserve">5.3–5.7 X 106 psi </w:t>
      </w:r>
      <w:r>
        <w:tab/>
      </w:r>
      <w:r>
        <w:tab/>
      </w:r>
      <w:r w:rsidR="00EE14BD">
        <w:tab/>
      </w:r>
      <w:r>
        <w:t>ASTM D790</w:t>
      </w:r>
    </w:p>
    <w:p w:rsidR="00800956" w:rsidRDefault="00130849" w:rsidP="00E56712">
      <w:pPr>
        <w:pStyle w:val="PartArticleParagraphSub1"/>
      </w:pPr>
      <w:r>
        <w:t xml:space="preserve">Compression Strength (Dry) </w:t>
      </w:r>
      <w:r>
        <w:tab/>
        <w:t xml:space="preserve">27,300 psi </w:t>
      </w:r>
      <w:r>
        <w:tab/>
      </w:r>
      <w:r>
        <w:tab/>
      </w:r>
      <w:r>
        <w:tab/>
      </w:r>
      <w:r w:rsidR="00EE14BD">
        <w:tab/>
      </w:r>
      <w:r>
        <w:t>ASTM C170</w:t>
      </w:r>
    </w:p>
    <w:p w:rsidR="00800956" w:rsidRDefault="00130849" w:rsidP="00E56712">
      <w:pPr>
        <w:pStyle w:val="PartArticleParagraphSub1"/>
      </w:pPr>
      <w:r>
        <w:t xml:space="preserve">Compression Strength (Wet) </w:t>
      </w:r>
      <w:r>
        <w:tab/>
        <w:t xml:space="preserve">24,400 psi </w:t>
      </w:r>
      <w:r>
        <w:tab/>
      </w:r>
      <w:r>
        <w:tab/>
      </w:r>
      <w:r>
        <w:tab/>
      </w:r>
      <w:r w:rsidR="00EE14BD">
        <w:tab/>
      </w:r>
      <w:r>
        <w:t>ASTM C170</w:t>
      </w:r>
    </w:p>
    <w:p w:rsidR="000458D9" w:rsidRDefault="00130849" w:rsidP="00E56712">
      <w:pPr>
        <w:pStyle w:val="PartArticleParagraphSub1"/>
      </w:pPr>
      <w:r>
        <w:t xml:space="preserve">Hardness </w:t>
      </w:r>
      <w:r>
        <w:tab/>
      </w:r>
      <w:r>
        <w:tab/>
      </w:r>
      <w:r w:rsidR="00800956">
        <w:tab/>
      </w:r>
      <w:r>
        <w:t xml:space="preserve">7 </w:t>
      </w:r>
      <w:r>
        <w:tab/>
      </w:r>
      <w:r>
        <w:tab/>
      </w:r>
      <w:r>
        <w:tab/>
      </w:r>
      <w:r>
        <w:tab/>
      </w:r>
      <w:r w:rsidR="00EE14BD">
        <w:tab/>
      </w:r>
      <w:r>
        <w:t>Mohs Hardness Scale</w:t>
      </w:r>
    </w:p>
    <w:p w:rsidR="000458D9" w:rsidRDefault="00130849" w:rsidP="00E56712">
      <w:pPr>
        <w:pStyle w:val="PartArticleParagraphSub1"/>
      </w:pPr>
      <w:r>
        <w:t xml:space="preserve">Thermal Expansion </w:t>
      </w:r>
      <w:r>
        <w:tab/>
      </w:r>
      <w:r>
        <w:tab/>
      </w:r>
      <w:r w:rsidR="000458D9">
        <w:t>1.45 x 10-5 m</w:t>
      </w:r>
      <w:r w:rsidR="00A66C98">
        <w:t>eter</w:t>
      </w:r>
      <w:r w:rsidR="000458D9">
        <w:t>/m</w:t>
      </w:r>
      <w:r w:rsidR="00A66C98">
        <w:t>eter</w:t>
      </w:r>
      <w:r w:rsidR="000458D9">
        <w:t xml:space="preserve"> </w:t>
      </w:r>
      <w:proofErr w:type="spellStart"/>
      <w:r w:rsidR="000458D9">
        <w:t>deg</w:t>
      </w:r>
      <w:proofErr w:type="spellEnd"/>
      <w:r w:rsidR="000458D9">
        <w:t xml:space="preserve"> C</w:t>
      </w:r>
      <w:r w:rsidR="000458D9">
        <w:tab/>
      </w:r>
      <w:r w:rsidR="00EE14BD">
        <w:tab/>
      </w:r>
      <w:r>
        <w:t>ASTM D696</w:t>
      </w:r>
    </w:p>
    <w:p w:rsidR="000458D9" w:rsidRDefault="000458D9" w:rsidP="00E56712">
      <w:pPr>
        <w:pStyle w:val="PartArticleParagraphSub1"/>
      </w:pPr>
      <w:r>
        <w:t>Thermal Expansion</w:t>
      </w:r>
      <w:r>
        <w:tab/>
      </w:r>
      <w:r>
        <w:tab/>
      </w:r>
      <w:r w:rsidRPr="000458D9">
        <w:t xml:space="preserve">2.61 x 10-5 inch/inch  </w:t>
      </w:r>
      <w:proofErr w:type="spellStart"/>
      <w:r w:rsidRPr="000458D9">
        <w:t>deg</w:t>
      </w:r>
      <w:proofErr w:type="spellEnd"/>
      <w:r w:rsidRPr="000458D9">
        <w:t xml:space="preserve"> F</w:t>
      </w:r>
      <w:r>
        <w:tab/>
      </w:r>
      <w:r w:rsidR="00EE14BD">
        <w:tab/>
      </w:r>
      <w:r>
        <w:t>ASTM D696</w:t>
      </w:r>
    </w:p>
    <w:p w:rsidR="00130849" w:rsidRDefault="00130849" w:rsidP="00E56712">
      <w:pPr>
        <w:pStyle w:val="PartArticleParagraphSub1"/>
      </w:pPr>
      <w:r>
        <w:t xml:space="preserve">Colorfastness </w:t>
      </w:r>
      <w:r>
        <w:tab/>
      </w:r>
      <w:r>
        <w:tab/>
      </w:r>
      <w:r>
        <w:tab/>
        <w:t xml:space="preserve">Passes </w:t>
      </w:r>
      <w:r>
        <w:tab/>
      </w:r>
      <w:r>
        <w:tab/>
      </w:r>
      <w:r>
        <w:tab/>
      </w:r>
      <w:r>
        <w:tab/>
      </w:r>
      <w:r w:rsidR="00EE14BD">
        <w:tab/>
      </w:r>
      <w:r>
        <w:t>NEMA LD 3-3.3</w:t>
      </w:r>
    </w:p>
    <w:p w:rsidR="000458D9" w:rsidRDefault="000458D9" w:rsidP="00E56712">
      <w:pPr>
        <w:pStyle w:val="PartArticleParagraphSub1"/>
      </w:pPr>
      <w:r w:rsidRPr="000458D9">
        <w:t xml:space="preserve">Gloss (60° Gardner) </w:t>
      </w:r>
      <w:r w:rsidRPr="000458D9">
        <w:tab/>
      </w:r>
      <w:r w:rsidRPr="000458D9">
        <w:tab/>
        <w:t xml:space="preserve">45–50 </w:t>
      </w:r>
      <w:r w:rsidRPr="000458D9">
        <w:tab/>
      </w:r>
      <w:r w:rsidRPr="000458D9">
        <w:tab/>
      </w:r>
      <w:r w:rsidRPr="000458D9">
        <w:tab/>
      </w:r>
      <w:r w:rsidRPr="000458D9">
        <w:tab/>
      </w:r>
      <w:r w:rsidR="00EE14BD">
        <w:tab/>
      </w:r>
      <w:r w:rsidRPr="000458D9">
        <w:t>ANSI Z124</w:t>
      </w:r>
    </w:p>
    <w:p w:rsidR="000458D9" w:rsidRDefault="000458D9" w:rsidP="00E56712">
      <w:pPr>
        <w:pStyle w:val="PartArticleParagraphSub1"/>
      </w:pPr>
      <w:r>
        <w:t>W</w:t>
      </w:r>
      <w:r w:rsidR="00130849">
        <w:t xml:space="preserve">ear and </w:t>
      </w:r>
      <w:proofErr w:type="spellStart"/>
      <w:r w:rsidR="00130849">
        <w:t>Cleanability</w:t>
      </w:r>
      <w:proofErr w:type="spellEnd"/>
      <w:r w:rsidR="00130849">
        <w:t xml:space="preserve"> </w:t>
      </w:r>
      <w:r w:rsidR="00130849">
        <w:tab/>
        <w:t xml:space="preserve">Passes </w:t>
      </w:r>
      <w:r w:rsidR="00130849">
        <w:tab/>
      </w:r>
      <w:r w:rsidR="00130849">
        <w:tab/>
      </w:r>
      <w:r w:rsidR="00130849">
        <w:tab/>
        <w:t>CSA B45.5-11/IAPMO Z124-2011</w:t>
      </w:r>
    </w:p>
    <w:p w:rsidR="000458D9" w:rsidRDefault="00130849" w:rsidP="00E56712">
      <w:pPr>
        <w:pStyle w:val="PartArticleParagraphSub1"/>
      </w:pPr>
      <w:r>
        <w:t xml:space="preserve">Stain Resistance </w:t>
      </w:r>
      <w:r>
        <w:tab/>
      </w:r>
      <w:r>
        <w:tab/>
        <w:t xml:space="preserve">Passes </w:t>
      </w:r>
      <w:r>
        <w:tab/>
      </w:r>
      <w:r>
        <w:tab/>
      </w:r>
      <w:r>
        <w:tab/>
        <w:t>CSA B45.5-11/IAPMO Z124-2011</w:t>
      </w:r>
    </w:p>
    <w:p w:rsidR="000458D9" w:rsidRDefault="00130849" w:rsidP="00E56712">
      <w:pPr>
        <w:pStyle w:val="PartArticleParagraphSub1"/>
      </w:pPr>
      <w:r>
        <w:t>Fungal Resistance</w:t>
      </w:r>
      <w:r>
        <w:tab/>
      </w:r>
      <w:r>
        <w:tab/>
      </w:r>
      <w:r w:rsidR="000458D9">
        <w:t>No observed growth</w:t>
      </w:r>
      <w:r w:rsidR="00EE14BD">
        <w:t xml:space="preserve"> on product</w:t>
      </w:r>
      <w:r w:rsidR="00EE14BD">
        <w:tab/>
      </w:r>
      <w:r w:rsidR="00EE14BD">
        <w:tab/>
      </w:r>
      <w:r>
        <w:t xml:space="preserve"> ASTM G 21</w:t>
      </w:r>
    </w:p>
    <w:p w:rsidR="000458D9" w:rsidRDefault="00130849" w:rsidP="00E56712">
      <w:pPr>
        <w:pStyle w:val="PartArticleParagraphSub1"/>
      </w:pPr>
      <w:r>
        <w:t>Bacterial Resistance</w:t>
      </w:r>
      <w:r>
        <w:tab/>
      </w:r>
      <w:r>
        <w:tab/>
        <w:t>No observed growth on</w:t>
      </w:r>
      <w:r>
        <w:tab/>
      </w:r>
      <w:r w:rsidR="00A66C98">
        <w:t xml:space="preserve"> </w:t>
      </w:r>
      <w:r w:rsidR="000458D9">
        <w:t>product</w:t>
      </w:r>
      <w:r>
        <w:tab/>
        <w:t>ASTM G 22</w:t>
      </w:r>
    </w:p>
    <w:p w:rsidR="00130849" w:rsidRDefault="00130849" w:rsidP="00E56712">
      <w:pPr>
        <w:pStyle w:val="PartArticleParagraphSub1"/>
      </w:pPr>
      <w:r>
        <w:t xml:space="preserve">High Temperature </w:t>
      </w:r>
      <w:r w:rsidR="000458D9" w:rsidRPr="000458D9">
        <w:t xml:space="preserve">Resistance </w:t>
      </w:r>
      <w:r w:rsidR="000458D9">
        <w:tab/>
        <w:t>N</w:t>
      </w:r>
      <w:r>
        <w:t xml:space="preserve">one to slight effect </w:t>
      </w:r>
      <w:r>
        <w:tab/>
      </w:r>
      <w:r>
        <w:tab/>
      </w:r>
      <w:r w:rsidR="00EE14BD">
        <w:tab/>
      </w:r>
      <w:r>
        <w:t>NEMA LD 3-3.6</w:t>
      </w:r>
    </w:p>
    <w:p w:rsidR="00EE14BD" w:rsidRDefault="00EE14BD" w:rsidP="00E56712">
      <w:pPr>
        <w:pStyle w:val="PartArticleParagraphSub2"/>
      </w:pPr>
      <w:r>
        <w:t xml:space="preserve">Temperature, 356 </w:t>
      </w:r>
      <w:proofErr w:type="spellStart"/>
      <w:r>
        <w:t>deg</w:t>
      </w:r>
      <w:proofErr w:type="spellEnd"/>
      <w:r>
        <w:t xml:space="preserve"> F</w:t>
      </w:r>
    </w:p>
    <w:p w:rsidR="000458D9" w:rsidRDefault="00130849" w:rsidP="00E56712">
      <w:pPr>
        <w:pStyle w:val="PartArticleParagraphSub1"/>
      </w:pPr>
      <w:r>
        <w:t xml:space="preserve">Boiling Water Resistance </w:t>
      </w:r>
      <w:r>
        <w:tab/>
      </w:r>
      <w:r w:rsidR="00620F16">
        <w:t>N</w:t>
      </w:r>
      <w:r>
        <w:t xml:space="preserve">one to slight effect </w:t>
      </w:r>
      <w:r>
        <w:tab/>
      </w:r>
      <w:r>
        <w:tab/>
      </w:r>
      <w:r w:rsidR="000458D9">
        <w:tab/>
      </w:r>
      <w:r>
        <w:t>NEMA LD 3-3.5</w:t>
      </w:r>
    </w:p>
    <w:p w:rsidR="000458D9" w:rsidRDefault="00130849" w:rsidP="00E56712">
      <w:pPr>
        <w:pStyle w:val="PartArticleParagraphSub1"/>
      </w:pPr>
      <w:r>
        <w:t xml:space="preserve">Freeze-Thaw Cycling </w:t>
      </w:r>
      <w:r>
        <w:tab/>
      </w:r>
      <w:r>
        <w:tab/>
        <w:t xml:space="preserve">Unaffected </w:t>
      </w:r>
      <w:r>
        <w:tab/>
      </w:r>
      <w:r>
        <w:tab/>
      </w:r>
      <w:r>
        <w:tab/>
      </w:r>
      <w:r w:rsidR="000458D9">
        <w:tab/>
      </w:r>
      <w:r>
        <w:t>ASTM C1026</w:t>
      </w:r>
    </w:p>
    <w:p w:rsidR="000458D9" w:rsidRDefault="00130849" w:rsidP="00E56712">
      <w:pPr>
        <w:pStyle w:val="PartArticleParagraphSub1"/>
      </w:pPr>
      <w:r>
        <w:t xml:space="preserve">Point Impact </w:t>
      </w:r>
      <w:r>
        <w:tab/>
      </w:r>
      <w:r>
        <w:tab/>
      </w:r>
      <w:r>
        <w:tab/>
        <w:t xml:space="preserve">Passes </w:t>
      </w:r>
      <w:r>
        <w:tab/>
      </w:r>
      <w:r>
        <w:tab/>
      </w:r>
      <w:r>
        <w:tab/>
      </w:r>
      <w:r>
        <w:tab/>
      </w:r>
      <w:r w:rsidR="000458D9">
        <w:tab/>
      </w:r>
      <w:r>
        <w:t>ANSI Z124.6.4.2</w:t>
      </w:r>
    </w:p>
    <w:p w:rsidR="00033682" w:rsidRDefault="00130849" w:rsidP="00E56712">
      <w:pPr>
        <w:pStyle w:val="PartArticleParagraphSub1"/>
      </w:pPr>
      <w:r>
        <w:t>Ball Impact Resistance</w:t>
      </w:r>
      <w:r>
        <w:tab/>
      </w:r>
      <w:r w:rsidR="000E34FB">
        <w:t xml:space="preserve">No failure at </w:t>
      </w:r>
      <w:r>
        <w:t>164 inches</w:t>
      </w:r>
      <w:r w:rsidR="000E34FB">
        <w:tab/>
      </w:r>
      <w:r w:rsidR="000E34FB">
        <w:tab/>
      </w:r>
      <w:r w:rsidR="000458D9">
        <w:tab/>
        <w:t>NEMA LD 3-3.8</w:t>
      </w:r>
    </w:p>
    <w:p w:rsidR="00033682" w:rsidRDefault="00033682" w:rsidP="00E56712">
      <w:pPr>
        <w:pStyle w:val="PartArticleParagraphSub2"/>
      </w:pPr>
      <w:r>
        <w:t>Slabs, No fracture,1/2 lb. ball – 2cm</w:t>
      </w:r>
      <w:r w:rsidR="00EE14BD">
        <w:t xml:space="preserve"> and </w:t>
      </w:r>
      <w:r>
        <w:t>3 cm</w:t>
      </w:r>
    </w:p>
    <w:p w:rsidR="00033682" w:rsidRDefault="00130849" w:rsidP="00E56712">
      <w:pPr>
        <w:pStyle w:val="PartArticleParagraphSub1"/>
      </w:pPr>
      <w:r>
        <w:t xml:space="preserve">Static Coefficient of Friction </w:t>
      </w:r>
      <w:r>
        <w:tab/>
        <w:t>0.89</w:t>
      </w:r>
      <w:r w:rsidR="00A66C98">
        <w:t xml:space="preserve"> (Dry), </w:t>
      </w:r>
      <w:r>
        <w:t xml:space="preserve">0.61 (Wet) </w:t>
      </w:r>
      <w:r>
        <w:tab/>
      </w:r>
      <w:r>
        <w:tab/>
      </w:r>
      <w:r w:rsidR="00033682">
        <w:tab/>
      </w:r>
      <w:r>
        <w:t>ASTM C1028</w:t>
      </w:r>
    </w:p>
    <w:p w:rsidR="00033682" w:rsidRDefault="00130849" w:rsidP="00E56712">
      <w:pPr>
        <w:pStyle w:val="PartArticleParagraphSub1"/>
      </w:pPr>
      <w:r>
        <w:t xml:space="preserve">Abrasion Resistance </w:t>
      </w:r>
      <w:r>
        <w:tab/>
      </w:r>
      <w:r>
        <w:tab/>
        <w:t xml:space="preserve">139 </w:t>
      </w:r>
      <w:r>
        <w:tab/>
      </w:r>
      <w:r>
        <w:tab/>
      </w:r>
      <w:r>
        <w:tab/>
      </w:r>
      <w:r>
        <w:tab/>
      </w:r>
      <w:r w:rsidR="00033682">
        <w:tab/>
      </w:r>
      <w:r>
        <w:t>ASTM C501</w:t>
      </w:r>
    </w:p>
    <w:p w:rsidR="00033682" w:rsidRDefault="00130849" w:rsidP="00E56712">
      <w:pPr>
        <w:pStyle w:val="PartArticleParagraphSub1"/>
      </w:pPr>
      <w:r>
        <w:lastRenderedPageBreak/>
        <w:t>Density</w:t>
      </w:r>
      <w:r>
        <w:tab/>
      </w:r>
      <w:r>
        <w:tab/>
      </w:r>
      <w:r>
        <w:tab/>
        <w:t>2.4 g/cm3</w:t>
      </w:r>
      <w:r>
        <w:tab/>
      </w:r>
      <w:r>
        <w:tab/>
      </w:r>
      <w:r>
        <w:tab/>
      </w:r>
      <w:r w:rsidR="00033682">
        <w:tab/>
      </w:r>
      <w:r>
        <w:t>ASTM D792</w:t>
      </w:r>
    </w:p>
    <w:p w:rsidR="00033682" w:rsidRDefault="00130849" w:rsidP="00E56712">
      <w:pPr>
        <w:pStyle w:val="PartArticleParagraphSub1"/>
      </w:pPr>
      <w:r>
        <w:t>Water Absorption</w:t>
      </w:r>
      <w:r w:rsidR="00033682">
        <w:t>, Long-term</w:t>
      </w:r>
      <w:r w:rsidR="00033682">
        <w:tab/>
      </w:r>
      <w:r w:rsidR="00620F16">
        <w:t xml:space="preserve"> </w:t>
      </w:r>
      <w:r>
        <w:t xml:space="preserve">0.12% </w:t>
      </w:r>
      <w:r>
        <w:tab/>
      </w:r>
      <w:r>
        <w:tab/>
      </w:r>
      <w:r>
        <w:tab/>
      </w:r>
      <w:r w:rsidR="00033682">
        <w:tab/>
      </w:r>
      <w:r w:rsidR="00620F16">
        <w:tab/>
      </w:r>
      <w:r w:rsidR="00033682">
        <w:t>ASTM C</w:t>
      </w:r>
      <w:r>
        <w:t>373</w:t>
      </w:r>
    </w:p>
    <w:p w:rsidR="00033682" w:rsidRDefault="00033682" w:rsidP="00E56712">
      <w:pPr>
        <w:pStyle w:val="PartArticleParagraphSub1"/>
      </w:pPr>
      <w:r>
        <w:t xml:space="preserve">Water Absorption, Short </w:t>
      </w:r>
      <w:r>
        <w:tab/>
        <w:t>&lt; 0.04%</w:t>
      </w:r>
      <w:r>
        <w:tab/>
      </w:r>
      <w:r>
        <w:tab/>
      </w:r>
      <w:r>
        <w:tab/>
      </w:r>
      <w:r w:rsidR="00620F16">
        <w:tab/>
      </w:r>
      <w:r>
        <w:t>ASTM C373</w:t>
      </w:r>
    </w:p>
    <w:p w:rsidR="00033682" w:rsidRDefault="00130849" w:rsidP="00E56712">
      <w:pPr>
        <w:pStyle w:val="PartArticleParagraphSub1"/>
      </w:pPr>
      <w:r>
        <w:t xml:space="preserve">Moisture Expansion </w:t>
      </w:r>
      <w:r>
        <w:tab/>
      </w:r>
      <w:r>
        <w:tab/>
        <w:t>&lt;</w:t>
      </w:r>
      <w:r w:rsidR="00EE14BD">
        <w:t xml:space="preserve"> </w:t>
      </w:r>
      <w:r>
        <w:t xml:space="preserve">0.01% average </w:t>
      </w:r>
      <w:r>
        <w:tab/>
      </w:r>
      <w:r>
        <w:tab/>
      </w:r>
      <w:r w:rsidR="00033682">
        <w:tab/>
      </w:r>
      <w:r>
        <w:t>ASTM C370</w:t>
      </w:r>
    </w:p>
    <w:p w:rsidR="00033682" w:rsidRDefault="00130849" w:rsidP="00E56712">
      <w:pPr>
        <w:pStyle w:val="PartArticleParagraphSub1"/>
      </w:pPr>
      <w:r>
        <w:t xml:space="preserve">Flammability </w:t>
      </w:r>
      <w:r>
        <w:tab/>
      </w:r>
      <w:r>
        <w:tab/>
      </w:r>
      <w:r>
        <w:tab/>
        <w:t xml:space="preserve">Class A, all colors  </w:t>
      </w:r>
      <w:r>
        <w:tab/>
      </w:r>
      <w:r>
        <w:tab/>
        <w:t>NFPA 101® Life Safety Code</w:t>
      </w:r>
    </w:p>
    <w:p w:rsidR="00A66C98" w:rsidRDefault="00130849" w:rsidP="00E56712">
      <w:pPr>
        <w:pStyle w:val="PartArticleParagraphSub1"/>
      </w:pPr>
      <w:r>
        <w:t xml:space="preserve">Flame Spread Index </w:t>
      </w:r>
      <w:r>
        <w:tab/>
      </w:r>
      <w:r>
        <w:tab/>
        <w:t>FSI 0 for 3 cm</w:t>
      </w:r>
      <w:r w:rsidR="00A66C98">
        <w:tab/>
      </w:r>
      <w:r w:rsidR="00A66C98">
        <w:tab/>
      </w:r>
      <w:r w:rsidR="00A66C98">
        <w:tab/>
      </w:r>
      <w:r w:rsidR="00A66C98">
        <w:tab/>
        <w:t>UL 723</w:t>
      </w:r>
    </w:p>
    <w:p w:rsidR="00033682" w:rsidRDefault="00A66C98" w:rsidP="00E56712">
      <w:pPr>
        <w:pStyle w:val="PartArticleParagraphSub1"/>
      </w:pPr>
      <w:r>
        <w:t>Flame Spread Index</w:t>
      </w:r>
      <w:r>
        <w:tab/>
      </w:r>
      <w:r>
        <w:tab/>
        <w:t>FSI</w:t>
      </w:r>
      <w:r w:rsidR="00BD5BCA">
        <w:t xml:space="preserve"> </w:t>
      </w:r>
      <w:r>
        <w:t xml:space="preserve"> </w:t>
      </w:r>
      <w:r w:rsidR="00130849">
        <w:t>≤</w:t>
      </w:r>
      <w:r w:rsidR="009C4015">
        <w:t xml:space="preserve"> </w:t>
      </w:r>
      <w:r w:rsidR="00130849">
        <w:t>5 for 2 c</w:t>
      </w:r>
      <w:r w:rsidR="00033682">
        <w:t>m</w:t>
      </w:r>
      <w:r w:rsidR="00033682">
        <w:tab/>
      </w:r>
      <w:r w:rsidR="00033682">
        <w:tab/>
      </w:r>
      <w:r>
        <w:tab/>
      </w:r>
      <w:r w:rsidR="00033682">
        <w:t>UL 723</w:t>
      </w:r>
    </w:p>
    <w:p w:rsidR="00A66C98" w:rsidRDefault="00130849" w:rsidP="00E56712">
      <w:pPr>
        <w:pStyle w:val="PartArticleParagraphSub1"/>
      </w:pPr>
      <w:r>
        <w:t xml:space="preserve">Smoke Developed Index </w:t>
      </w:r>
      <w:r>
        <w:tab/>
        <w:t>SDI ≤</w:t>
      </w:r>
      <w:r w:rsidR="00A66C98">
        <w:t xml:space="preserve"> 40 for 3 cm</w:t>
      </w:r>
      <w:r w:rsidR="00A66C98">
        <w:tab/>
      </w:r>
      <w:r w:rsidR="00A66C98">
        <w:tab/>
      </w:r>
      <w:r w:rsidR="00A66C98">
        <w:tab/>
        <w:t>UL 723</w:t>
      </w:r>
    </w:p>
    <w:p w:rsidR="00033682" w:rsidRDefault="00A66C98" w:rsidP="00E56712">
      <w:pPr>
        <w:pStyle w:val="PartArticleParagraphSub1"/>
      </w:pPr>
      <w:r>
        <w:t>Smoke Developed Index</w:t>
      </w:r>
      <w:r>
        <w:tab/>
      </w:r>
      <w:r w:rsidR="00BD5BCA">
        <w:t>SDI</w:t>
      </w:r>
      <w:r w:rsidR="00130849">
        <w:t xml:space="preserve"> ≤</w:t>
      </w:r>
      <w:r w:rsidR="009C4015">
        <w:t xml:space="preserve"> </w:t>
      </w:r>
      <w:r w:rsidR="00130849">
        <w:t xml:space="preserve">75 </w:t>
      </w:r>
      <w:r w:rsidR="00EE14BD">
        <w:t xml:space="preserve"> </w:t>
      </w:r>
      <w:r w:rsidR="00130849">
        <w:t>for 2 cm</w:t>
      </w:r>
      <w:r w:rsidR="00130849">
        <w:tab/>
      </w:r>
      <w:r>
        <w:tab/>
      </w:r>
      <w:r>
        <w:tab/>
      </w:r>
      <w:r w:rsidR="00130849">
        <w:t>UL 723</w:t>
      </w:r>
    </w:p>
    <w:p w:rsidR="00A66C98" w:rsidRDefault="00130849" w:rsidP="00E56712">
      <w:pPr>
        <w:pStyle w:val="PartArticleParagraphSub1"/>
      </w:pPr>
      <w:r>
        <w:t>Flame Spread Value</w:t>
      </w:r>
      <w:r>
        <w:tab/>
      </w:r>
      <w:r>
        <w:tab/>
        <w:t>0 for 3 cm</w:t>
      </w:r>
      <w:r w:rsidR="00A66C98">
        <w:tab/>
      </w:r>
      <w:r w:rsidR="00A66C98">
        <w:tab/>
      </w:r>
      <w:r w:rsidR="00A66C98">
        <w:tab/>
      </w:r>
      <w:r w:rsidR="00A66C98">
        <w:tab/>
        <w:t>CAN/ULC-S102</w:t>
      </w:r>
    </w:p>
    <w:p w:rsidR="00033682" w:rsidRDefault="00A66C98" w:rsidP="00E56712">
      <w:pPr>
        <w:pStyle w:val="PartArticleParagraphSub1"/>
      </w:pPr>
      <w:r>
        <w:t>Flame Spread Value</w:t>
      </w:r>
      <w:r>
        <w:tab/>
      </w:r>
      <w:r>
        <w:tab/>
      </w:r>
      <w:r w:rsidR="00130849">
        <w:t xml:space="preserve"> 5 for 2 cm</w:t>
      </w:r>
      <w:r w:rsidR="00130849">
        <w:tab/>
      </w:r>
      <w:r w:rsidR="00130849">
        <w:tab/>
      </w:r>
      <w:r w:rsidR="00033682">
        <w:tab/>
      </w:r>
      <w:r>
        <w:tab/>
      </w:r>
      <w:r w:rsidR="00130849">
        <w:t>CAN/ULC-S102</w:t>
      </w:r>
    </w:p>
    <w:p w:rsidR="00A66C98" w:rsidRDefault="00130849" w:rsidP="00E56712">
      <w:pPr>
        <w:pStyle w:val="PartArticleParagraphSub1"/>
      </w:pPr>
      <w:r>
        <w:t>Smoke Developed Value</w:t>
      </w:r>
      <w:r>
        <w:tab/>
        <w:t>10 for 3 cm</w:t>
      </w:r>
      <w:r w:rsidR="00A66C98">
        <w:tab/>
      </w:r>
      <w:r w:rsidR="00A66C98">
        <w:tab/>
      </w:r>
      <w:r w:rsidR="00A66C98">
        <w:tab/>
      </w:r>
      <w:r w:rsidR="00A66C98">
        <w:tab/>
        <w:t>CAN/ULC-S102</w:t>
      </w:r>
    </w:p>
    <w:p w:rsidR="00033682" w:rsidRDefault="00A66C98" w:rsidP="00E56712">
      <w:pPr>
        <w:pStyle w:val="PartArticleParagraphSub1"/>
      </w:pPr>
      <w:r>
        <w:t>Smoke Developed Value</w:t>
      </w:r>
      <w:r>
        <w:tab/>
      </w:r>
      <w:r w:rsidR="00130849">
        <w:t>50 for 2 cm</w:t>
      </w:r>
      <w:r w:rsidR="00130849">
        <w:tab/>
      </w:r>
      <w:r w:rsidR="00130849">
        <w:tab/>
      </w:r>
      <w:r w:rsidR="00620F16">
        <w:tab/>
      </w:r>
      <w:r>
        <w:tab/>
      </w:r>
      <w:r w:rsidR="00EE14BD">
        <w:t>CAN/</w:t>
      </w:r>
      <w:r w:rsidR="00130849">
        <w:t>ULC S102</w:t>
      </w:r>
    </w:p>
    <w:p w:rsidR="00033682" w:rsidRDefault="00130849" w:rsidP="00E56712">
      <w:pPr>
        <w:pStyle w:val="PartArticleParagraphSub1"/>
      </w:pPr>
      <w:r>
        <w:t xml:space="preserve">Nominal Thickness </w:t>
      </w:r>
      <w:r>
        <w:tab/>
      </w:r>
      <w:r>
        <w:tab/>
        <w:t>2 cm</w:t>
      </w:r>
      <w:r w:rsidR="00A66C98">
        <w:t xml:space="preserve"> and</w:t>
      </w:r>
      <w:r w:rsidR="00EE14BD">
        <w:t xml:space="preserve"> </w:t>
      </w:r>
      <w:r>
        <w:t>3 cm</w:t>
      </w:r>
    </w:p>
    <w:p w:rsidR="00024411" w:rsidRDefault="00130849" w:rsidP="00E56712">
      <w:pPr>
        <w:pStyle w:val="PartArticleParagraphSub1"/>
      </w:pPr>
      <w:r>
        <w:t xml:space="preserve">Nominal Weight </w:t>
      </w:r>
      <w:r w:rsidR="00480778">
        <w:t xml:space="preserve">per square foot </w:t>
      </w:r>
      <w:r w:rsidR="00A66C98">
        <w:t>for</w:t>
      </w:r>
      <w:r w:rsidR="00024411">
        <w:t xml:space="preserve"> 2cm</w:t>
      </w:r>
      <w:r w:rsidR="00480778">
        <w:t xml:space="preserve"> thickness is </w:t>
      </w:r>
      <w:r w:rsidR="00033682">
        <w:t>1</w:t>
      </w:r>
      <w:r>
        <w:t xml:space="preserve">0 </w:t>
      </w:r>
      <w:r w:rsidR="00024411">
        <w:t xml:space="preserve">pounds </w:t>
      </w:r>
    </w:p>
    <w:p w:rsidR="00130849" w:rsidRDefault="00480778" w:rsidP="00E56712">
      <w:pPr>
        <w:pStyle w:val="PartArticleParagraphSub1"/>
      </w:pPr>
      <w:r>
        <w:t xml:space="preserve">Nominal Weight per square foot for 3cm thickness is </w:t>
      </w:r>
      <w:r w:rsidR="00024411">
        <w:t xml:space="preserve">15 pounds </w:t>
      </w:r>
      <w:r>
        <w:t xml:space="preserve"> </w:t>
      </w:r>
    </w:p>
    <w:p w:rsidR="00033682" w:rsidRDefault="00460A2C" w:rsidP="00460A2C">
      <w:pPr>
        <w:pStyle w:val="PartArticleParagraph"/>
      </w:pPr>
      <w:r>
        <w:t>CORIAN</w:t>
      </w:r>
      <w:r w:rsidRPr="00460A2C">
        <w:rPr>
          <w:vertAlign w:val="superscript"/>
        </w:rPr>
        <w:t>®</w:t>
      </w:r>
      <w:r>
        <w:t xml:space="preserve"> QUARTZ (ZODIAQ</w:t>
      </w:r>
      <w:r w:rsidRPr="00460A2C">
        <w:rPr>
          <w:vertAlign w:val="superscript"/>
        </w:rPr>
        <w:t>®</w:t>
      </w:r>
      <w:r>
        <w:t xml:space="preserve">) </w:t>
      </w:r>
      <w:r w:rsidR="00033682" w:rsidRPr="00460A2C">
        <w:t>CERTIFICATIONS</w:t>
      </w:r>
      <w:r w:rsidR="00033682">
        <w:t xml:space="preserve"> and APPROVALS</w:t>
      </w:r>
      <w:r w:rsidR="00620F16">
        <w:t>:</w:t>
      </w:r>
    </w:p>
    <w:p w:rsidR="00033682" w:rsidRDefault="00130849" w:rsidP="00E56712">
      <w:pPr>
        <w:pStyle w:val="PartArticleParagraphSub1"/>
      </w:pPr>
      <w:r>
        <w:t xml:space="preserve">New York City Material Equipment Acceptance Number </w:t>
      </w:r>
      <w:r w:rsidR="00EE14BD">
        <w:t>for DuPont™ Zodiaq</w:t>
      </w:r>
      <w:r w:rsidR="00EE14BD" w:rsidRPr="00EE14BD">
        <w:rPr>
          <w:vertAlign w:val="superscript"/>
        </w:rPr>
        <w:t>®</w:t>
      </w:r>
      <w:r w:rsidR="00EE14BD">
        <w:t xml:space="preserve"> </w:t>
      </w:r>
      <w:r>
        <w:t>is 431-00-M.</w:t>
      </w:r>
    </w:p>
    <w:p w:rsidR="007B27A3" w:rsidRPr="00AF0A2A" w:rsidRDefault="007B27A3" w:rsidP="007B27A3">
      <w:pPr>
        <w:rPr>
          <w:rFonts w:ascii="Times New Roman" w:hAnsi="Times New Roman"/>
          <w:vanish/>
          <w:sz w:val="22"/>
        </w:rPr>
      </w:pPr>
      <w:r w:rsidRPr="00AF0A2A">
        <w:rPr>
          <w:rFonts w:ascii="Times New Roman" w:hAnsi="Times New Roman"/>
          <w:vanish/>
          <w:color w:val="0000FF"/>
          <w:sz w:val="22"/>
        </w:rPr>
        <w:t xml:space="preserve">For applications where food may be dropped onto a serving surface, Food Contact listing should be a project requirement. Delete if food contact is </w:t>
      </w:r>
      <w:r w:rsidR="00663FF9" w:rsidRPr="00AF0A2A">
        <w:rPr>
          <w:rFonts w:ascii="Times New Roman" w:hAnsi="Times New Roman"/>
          <w:vanish/>
          <w:color w:val="0000FF"/>
          <w:sz w:val="22"/>
        </w:rPr>
        <w:t xml:space="preserve">not </w:t>
      </w:r>
      <w:r w:rsidRPr="00AF0A2A">
        <w:rPr>
          <w:rFonts w:ascii="Times New Roman" w:hAnsi="Times New Roman"/>
          <w:vanish/>
          <w:color w:val="0000FF"/>
          <w:sz w:val="22"/>
        </w:rPr>
        <w:t xml:space="preserve">required. </w:t>
      </w:r>
    </w:p>
    <w:p w:rsidR="00033682" w:rsidRDefault="00232BB6" w:rsidP="00E56712">
      <w:pPr>
        <w:pStyle w:val="PartArticleParagraphSub1"/>
      </w:pPr>
      <w:r>
        <w:t>NSF/ANSI Standard 51, Listed by NSF</w:t>
      </w:r>
      <w:r w:rsidR="000E34FB">
        <w:t>.</w:t>
      </w:r>
      <w:r w:rsidR="007B27A3">
        <w:t xml:space="preserve"> </w:t>
      </w:r>
    </w:p>
    <w:p w:rsidR="00033682" w:rsidRDefault="00033682" w:rsidP="00E56712">
      <w:pPr>
        <w:pStyle w:val="PartArticleParagraphSub1"/>
      </w:pPr>
      <w:r w:rsidRPr="00033682">
        <w:t>UL Environment/GREENGUARD</w:t>
      </w:r>
      <w:r>
        <w:t xml:space="preserve"> Certified</w:t>
      </w:r>
      <w:r w:rsidR="000E34FB">
        <w:t>.</w:t>
      </w:r>
    </w:p>
    <w:p w:rsidR="00033682" w:rsidRDefault="00033682" w:rsidP="00E56712">
      <w:pPr>
        <w:pStyle w:val="PartArticleParagraphSub1"/>
      </w:pPr>
      <w:r>
        <w:t>UL Environment/GREENGUARD Gold Certified</w:t>
      </w:r>
      <w:r w:rsidR="000E34FB">
        <w:t>.</w:t>
      </w:r>
    </w:p>
    <w:p w:rsidR="00EE14BD" w:rsidRDefault="00771469" w:rsidP="00E56712">
      <w:pPr>
        <w:pStyle w:val="PartArticleParagraphSub1"/>
      </w:pPr>
      <w:r w:rsidRPr="00771469">
        <w:t>UL 2824 - Mold Resistan</w:t>
      </w:r>
      <w:r w:rsidR="000E34FB">
        <w:t>t.</w:t>
      </w:r>
    </w:p>
    <w:p w:rsidR="00033682" w:rsidRDefault="00232BB6" w:rsidP="00E56712">
      <w:pPr>
        <w:pStyle w:val="PartArticleParagraphSub1"/>
      </w:pPr>
      <w:r>
        <w:t>Kosher, Listed by Star-K</w:t>
      </w:r>
      <w:r w:rsidR="000E34FB">
        <w:t>.</w:t>
      </w:r>
    </w:p>
    <w:p w:rsidR="00130849" w:rsidRDefault="00130849" w:rsidP="00130849">
      <w:pPr>
        <w:pStyle w:val="PartArticle"/>
      </w:pPr>
      <w:r>
        <w:t>ACCESSORY PRODUCTS</w:t>
      </w:r>
    </w:p>
    <w:p w:rsidR="00CC2667" w:rsidRDefault="00CC2667" w:rsidP="00130849">
      <w:pPr>
        <w:pStyle w:val="PartArticleParagraph"/>
      </w:pPr>
      <w:r>
        <w:t>Mounting Adhesives</w:t>
      </w:r>
      <w:r w:rsidR="00130849">
        <w:t>:</w:t>
      </w:r>
    </w:p>
    <w:p w:rsidR="00CC2667" w:rsidRDefault="00F03D02" w:rsidP="00CC2667">
      <w:pPr>
        <w:pStyle w:val="PartArticleParagraphSub1"/>
      </w:pPr>
      <w:r>
        <w:t>100 percent Silicone Sealant.</w:t>
      </w:r>
    </w:p>
    <w:p w:rsidR="00CC2667" w:rsidRDefault="00CC2667" w:rsidP="00CC2667">
      <w:pPr>
        <w:pStyle w:val="PartArticleParagraph"/>
      </w:pPr>
      <w:r>
        <w:t>Seam Adhesive</w:t>
      </w:r>
      <w:r w:rsidR="000E34FB">
        <w:t>:</w:t>
      </w:r>
    </w:p>
    <w:p w:rsidR="00CC2667" w:rsidRDefault="003B66D6" w:rsidP="00CC2667">
      <w:pPr>
        <w:pStyle w:val="PartArticleParagraphSub1"/>
      </w:pPr>
      <w:r w:rsidRPr="003B66D6">
        <w:t>Corian®</w:t>
      </w:r>
      <w:r w:rsidR="008C2589" w:rsidRPr="003B66D6">
        <w:t xml:space="preserve"> Joint Adhesive</w:t>
      </w:r>
      <w:r w:rsidR="009B7FC0">
        <w:t xml:space="preserve"> </w:t>
      </w:r>
      <w:r w:rsidR="00CC2667">
        <w:t>to create color-coordinated seam.</w:t>
      </w:r>
    </w:p>
    <w:p w:rsidR="00FE0EDA" w:rsidRPr="00FE0EDA" w:rsidRDefault="00FE0EDA" w:rsidP="00FE0EDA">
      <w:pPr>
        <w:rPr>
          <w:rFonts w:ascii="Times New Roman" w:hAnsi="Times New Roman"/>
          <w:vanish/>
          <w:color w:val="0000FF"/>
          <w:sz w:val="22"/>
        </w:rPr>
      </w:pPr>
      <w:r>
        <w:rPr>
          <w:rFonts w:ascii="Times New Roman" w:hAnsi="Times New Roman"/>
          <w:vanish/>
          <w:color w:val="0000FF"/>
          <w:sz w:val="22"/>
        </w:rPr>
        <w:t>Retain below for undermount sinks and lavatory bowls.</w:t>
      </w:r>
    </w:p>
    <w:p w:rsidR="00130849" w:rsidRDefault="00130849" w:rsidP="00CC2667">
      <w:pPr>
        <w:pStyle w:val="PartArticleParagraph"/>
      </w:pPr>
      <w:r>
        <w:t>Sink/bowl mounting hardware:</w:t>
      </w:r>
    </w:p>
    <w:p w:rsidR="00130849" w:rsidRDefault="00130849" w:rsidP="00CC2667">
      <w:pPr>
        <w:pStyle w:val="PartArticleParagraphSub1"/>
      </w:pPr>
      <w:r>
        <w:t>Manufacturer’s approved sink setters, bowl clips and fasteners for attachment of undermount sinks/bowls.</w:t>
      </w:r>
    </w:p>
    <w:p w:rsidR="00CB4C6D" w:rsidRDefault="00CB4C6D" w:rsidP="00CB4C6D">
      <w:pPr>
        <w:pStyle w:val="PartArticleParagraph"/>
      </w:pPr>
      <w:r w:rsidRPr="00CB4C6D">
        <w:t>F.</w:t>
      </w:r>
      <w:r w:rsidRPr="00CB4C6D">
        <w:tab/>
        <w:t>Wireless Charging Unit: A complete, self-contained system with a dual-mode transmitter that is compliant with PMA and WPC Qi</w:t>
      </w:r>
      <w:r>
        <w:t xml:space="preserve"> standards.</w:t>
      </w:r>
    </w:p>
    <w:p w:rsidR="00CB4C6D" w:rsidRDefault="00CB4C6D" w:rsidP="00CB4C6D">
      <w:pPr>
        <w:pStyle w:val="PartArticleParagraphSub1"/>
      </w:pPr>
      <w:r w:rsidRPr="00CB4C6D">
        <w:t>Acceptable Product: “DuPont™ Co</w:t>
      </w:r>
      <w:r w:rsidR="00011BB0">
        <w:t>rian® Charging Unit</w:t>
      </w:r>
      <w:r w:rsidRPr="00CB4C6D">
        <w:t>” by</w:t>
      </w:r>
      <w:r>
        <w:t xml:space="preserve"> DuPont.</w:t>
      </w:r>
    </w:p>
    <w:p w:rsidR="00CC2667" w:rsidRDefault="00130849" w:rsidP="00CC2667">
      <w:pPr>
        <w:pStyle w:val="PartArticle"/>
      </w:pPr>
      <w:r>
        <w:t>FABRICATION</w:t>
      </w:r>
      <w:bookmarkStart w:id="0" w:name="_GoBack"/>
      <w:bookmarkEnd w:id="0"/>
    </w:p>
    <w:p w:rsidR="00FE0EDA" w:rsidRPr="00FE0EDA" w:rsidRDefault="00FE0EDA" w:rsidP="00FE0EDA">
      <w:pPr>
        <w:rPr>
          <w:rFonts w:ascii="Times New Roman" w:hAnsi="Times New Roman"/>
          <w:vanish/>
          <w:color w:val="0000FF"/>
          <w:sz w:val="22"/>
        </w:rPr>
      </w:pPr>
      <w:r>
        <w:rPr>
          <w:rFonts w:ascii="Times New Roman" w:hAnsi="Times New Roman"/>
          <w:vanish/>
          <w:color w:val="0000FF"/>
          <w:sz w:val="22"/>
        </w:rPr>
        <w:t xml:space="preserve">Weight of 2 cm product is 10 pounds per square foot. Weight of 3 cm product is 15 pounds per square foot. </w:t>
      </w:r>
    </w:p>
    <w:p w:rsidR="00CC2667" w:rsidRDefault="00CC2667" w:rsidP="006A265F">
      <w:pPr>
        <w:pStyle w:val="PartArticleParagraph"/>
      </w:pPr>
      <w:r>
        <w:t>F</w:t>
      </w:r>
      <w:r w:rsidR="00130849">
        <w:t>abricate components to greatest extent practical to sizes and shapes indicated, in accordance with approved shop drawings and manufacturer’s printed instructions and technical bulletins.</w:t>
      </w:r>
    </w:p>
    <w:p w:rsidR="00CC2667" w:rsidRDefault="00130849" w:rsidP="006A265F">
      <w:pPr>
        <w:pStyle w:val="PartArticleParagraph"/>
      </w:pPr>
      <w:r>
        <w:t>Form joints between components using manufacturer’s standard joint adhesive.</w:t>
      </w:r>
      <w:r w:rsidR="006A265F">
        <w:t xml:space="preserve"> </w:t>
      </w:r>
    </w:p>
    <w:p w:rsidR="00CC2667" w:rsidRDefault="00130849" w:rsidP="00130849">
      <w:pPr>
        <w:pStyle w:val="PartArticleParagraphSub2"/>
      </w:pPr>
      <w:r>
        <w:t>Reinforce as required.</w:t>
      </w:r>
    </w:p>
    <w:p w:rsidR="00CC2667" w:rsidRDefault="00130849" w:rsidP="00130849">
      <w:pPr>
        <w:pStyle w:val="PartArticleParagraphSub1"/>
      </w:pPr>
      <w:r>
        <w:t>Provide factory cutouts for plumbing fittings and bath accessories as indicated on the drawings.</w:t>
      </w:r>
      <w:r w:rsidR="00CC2667">
        <w:t xml:space="preserve"> </w:t>
      </w:r>
    </w:p>
    <w:p w:rsidR="00CC2667" w:rsidRDefault="00130849" w:rsidP="00130849">
      <w:pPr>
        <w:pStyle w:val="PartArticleParagraphSub1"/>
      </w:pPr>
      <w:r>
        <w:t>Rout and finish component edges with clean, sharp returns.</w:t>
      </w:r>
      <w:r w:rsidR="00CC2667">
        <w:t xml:space="preserve"> </w:t>
      </w:r>
    </w:p>
    <w:p w:rsidR="00CC2667" w:rsidRDefault="00130849" w:rsidP="00130849">
      <w:pPr>
        <w:pStyle w:val="PartArticleParagraphSub1"/>
      </w:pPr>
      <w:r>
        <w:t>Rout cutouts, radii and contours to template.</w:t>
      </w:r>
    </w:p>
    <w:p w:rsidR="00CC2667" w:rsidRDefault="00130849" w:rsidP="00130849">
      <w:pPr>
        <w:pStyle w:val="PartArticleParagraph"/>
      </w:pPr>
      <w:r>
        <w:lastRenderedPageBreak/>
        <w:t>Smooth edges.</w:t>
      </w:r>
    </w:p>
    <w:p w:rsidR="00CC2667" w:rsidRDefault="00130849" w:rsidP="00130849">
      <w:pPr>
        <w:pStyle w:val="PartArticle"/>
      </w:pPr>
      <w:r>
        <w:t>FINISHES</w:t>
      </w:r>
    </w:p>
    <w:p w:rsidR="00CC2667" w:rsidRDefault="00130849" w:rsidP="00CC2667">
      <w:pPr>
        <w:pStyle w:val="PartArticleParagraph"/>
      </w:pPr>
      <w:r>
        <w:t xml:space="preserve">Select from the manufacturer’s standard color chart. </w:t>
      </w:r>
    </w:p>
    <w:p w:rsidR="00130849" w:rsidRDefault="00130849" w:rsidP="00130849">
      <w:pPr>
        <w:pStyle w:val="PartArticleParagraphSub1"/>
      </w:pPr>
      <w:r>
        <w:t>Color:</w:t>
      </w:r>
    </w:p>
    <w:p w:rsidR="00CC2667" w:rsidRPr="00CC2667" w:rsidRDefault="00CC2667" w:rsidP="00CC2667">
      <w:pPr>
        <w:pStyle w:val="PartArticleParagraphSub2"/>
      </w:pPr>
      <w:r>
        <w:t>[</w:t>
      </w:r>
      <w:r>
        <w:rPr>
          <w:u w:val="single"/>
        </w:rPr>
        <w:tab/>
      </w:r>
      <w:r>
        <w:rPr>
          <w:u w:val="single"/>
        </w:rPr>
        <w:tab/>
      </w:r>
      <w:r>
        <w:rPr>
          <w:u w:val="single"/>
        </w:rPr>
        <w:tab/>
        <w:t>]</w:t>
      </w:r>
    </w:p>
    <w:p w:rsidR="00453AFA" w:rsidRPr="00CC2667" w:rsidRDefault="00453AFA" w:rsidP="00453AFA">
      <w:pPr>
        <w:pStyle w:val="PartArticleParagraphSub2"/>
      </w:pPr>
      <w:r>
        <w:t>[</w:t>
      </w:r>
      <w:r>
        <w:rPr>
          <w:u w:val="single"/>
        </w:rPr>
        <w:tab/>
      </w:r>
      <w:r>
        <w:rPr>
          <w:u w:val="single"/>
        </w:rPr>
        <w:tab/>
      </w:r>
      <w:r>
        <w:rPr>
          <w:u w:val="single"/>
        </w:rPr>
        <w:tab/>
        <w:t>]</w:t>
      </w:r>
    </w:p>
    <w:p w:rsidR="00453AFA" w:rsidRDefault="00130849" w:rsidP="00130849">
      <w:pPr>
        <w:pStyle w:val="Part"/>
      </w:pPr>
      <w:r>
        <w:t>EXECUTION</w:t>
      </w:r>
    </w:p>
    <w:p w:rsidR="00130849" w:rsidRDefault="00130849" w:rsidP="00453AFA">
      <w:pPr>
        <w:pStyle w:val="PartArticle"/>
      </w:pPr>
      <w:r>
        <w:t>INSTALLATION</w:t>
      </w:r>
    </w:p>
    <w:p w:rsidR="00130849" w:rsidRDefault="00130849" w:rsidP="00453AFA">
      <w:pPr>
        <w:pStyle w:val="PartArticleParagraph"/>
      </w:pPr>
      <w:r>
        <w:t>General</w:t>
      </w:r>
    </w:p>
    <w:p w:rsidR="00130849" w:rsidRDefault="00130849" w:rsidP="00453AFA">
      <w:pPr>
        <w:pStyle w:val="PartArticleParagraphSub1"/>
      </w:pPr>
      <w:r>
        <w:t xml:space="preserve">Install countertop materials in accordance with manufacturer’s instructions. </w:t>
      </w:r>
    </w:p>
    <w:p w:rsidR="00130849" w:rsidRDefault="00130849" w:rsidP="00453AFA">
      <w:pPr>
        <w:pStyle w:val="PartArticleParagraphSub1"/>
      </w:pPr>
      <w:r>
        <w:t>Additional weight from attached sink or lavatory will affect maneuverability of tops during transportation and installation.</w:t>
      </w:r>
    </w:p>
    <w:p w:rsidR="00130849" w:rsidRDefault="00130849" w:rsidP="00453AFA">
      <w:pPr>
        <w:pStyle w:val="PartArticleParagraphSub1"/>
      </w:pPr>
      <w:r>
        <w:t>Careful</w:t>
      </w:r>
      <w:r w:rsidR="000E34FB">
        <w:t>ly</w:t>
      </w:r>
      <w:r>
        <w:t xml:space="preserve"> plan work to avoid damaging finished tops during transportation and installation.</w:t>
      </w:r>
    </w:p>
    <w:p w:rsidR="00453AFA" w:rsidRDefault="00130849" w:rsidP="00130849">
      <w:pPr>
        <w:pStyle w:val="PartArticleParagraph"/>
      </w:pPr>
      <w:r>
        <w:t xml:space="preserve">Install components plumb and level, in accordance with approved shop drawings and product installation details. </w:t>
      </w:r>
    </w:p>
    <w:p w:rsidR="00453AFA" w:rsidRDefault="00130849" w:rsidP="00453AFA">
      <w:pPr>
        <w:pStyle w:val="PartArticleParagraphSub1"/>
      </w:pPr>
      <w:r>
        <w:t>Tops:</w:t>
      </w:r>
    </w:p>
    <w:p w:rsidR="00453AFA" w:rsidRDefault="00130849" w:rsidP="00130849">
      <w:pPr>
        <w:pStyle w:val="PartArticleParagraphSub2"/>
      </w:pPr>
      <w:r>
        <w:t>Flat and true to within 1/8 inch (3 mm) of a flat surface over a</w:t>
      </w:r>
      <w:r w:rsidR="00453AFA">
        <w:t xml:space="preserve"> </w:t>
      </w:r>
      <w:r w:rsidR="00F03D02">
        <w:t>10-foot</w:t>
      </w:r>
      <w:r>
        <w:t xml:space="preserve"> length.</w:t>
      </w:r>
    </w:p>
    <w:p w:rsidR="00453AFA" w:rsidRDefault="00130849" w:rsidP="00130849">
      <w:pPr>
        <w:pStyle w:val="PartArticleParagraphSub2"/>
      </w:pPr>
      <w:r>
        <w:t>Allow a minimum of 1/16 inch to a maximum of 1/8 inch (3 mm) clearance between surface and each wall.</w:t>
      </w:r>
    </w:p>
    <w:p w:rsidR="00453AFA" w:rsidRPr="00460A2C" w:rsidRDefault="00453AFA" w:rsidP="00130849">
      <w:pPr>
        <w:pStyle w:val="PartArticleParagraphSub2"/>
      </w:pPr>
      <w:r>
        <w:t>F</w:t>
      </w:r>
      <w:r w:rsidR="00130849">
        <w:t xml:space="preserve">orm field joints using manufacturer’s recommended </w:t>
      </w:r>
      <w:r w:rsidR="00130849" w:rsidRPr="00460A2C">
        <w:t>adhesive (</w:t>
      </w:r>
      <w:r w:rsidR="00651BA6" w:rsidRPr="00460A2C">
        <w:t>Corian®</w:t>
      </w:r>
      <w:r w:rsidR="00130849" w:rsidRPr="00460A2C">
        <w:t xml:space="preserve"> Joint Adhesive), with joint widths no greater than 1/8 inch (3 mm) in finished work.</w:t>
      </w:r>
      <w:r w:rsidRPr="00460A2C">
        <w:t xml:space="preserve"> </w:t>
      </w:r>
    </w:p>
    <w:p w:rsidR="00453AFA" w:rsidRPr="00460A2C" w:rsidRDefault="00130849" w:rsidP="00832ECB">
      <w:pPr>
        <w:pStyle w:val="PartArticleParagraphSub2"/>
      </w:pPr>
      <w:r w:rsidRPr="00460A2C">
        <w:t>Keep components and hands clean when making joints.</w:t>
      </w:r>
    </w:p>
    <w:p w:rsidR="00832ECB" w:rsidRDefault="00832ECB" w:rsidP="00832ECB">
      <w:pPr>
        <w:rPr>
          <w:rFonts w:ascii="Times New Roman" w:hAnsi="Times New Roman"/>
          <w:vanish/>
          <w:color w:val="0000FF"/>
          <w:sz w:val="22"/>
        </w:rPr>
      </w:pPr>
      <w:r>
        <w:rPr>
          <w:rFonts w:ascii="Times New Roman" w:hAnsi="Times New Roman"/>
          <w:vanish/>
          <w:color w:val="0000FF"/>
          <w:sz w:val="22"/>
        </w:rPr>
        <w:t>Delete below if not on project.</w:t>
      </w:r>
    </w:p>
    <w:p w:rsidR="00832ECB" w:rsidRPr="00832ECB" w:rsidRDefault="00832ECB" w:rsidP="00832ECB">
      <w:pPr>
        <w:rPr>
          <w:rFonts w:ascii="Times New Roman" w:hAnsi="Times New Roman"/>
          <w:vanish/>
          <w:color w:val="0000FF"/>
          <w:sz w:val="22"/>
        </w:rPr>
      </w:pPr>
      <w:r>
        <w:rPr>
          <w:rFonts w:ascii="Times New Roman" w:hAnsi="Times New Roman"/>
          <w:vanish/>
          <w:color w:val="0000FF"/>
          <w:sz w:val="22"/>
        </w:rPr>
        <w:t>Select either or both mountings for project if needed.</w:t>
      </w:r>
    </w:p>
    <w:p w:rsidR="00453AFA" w:rsidRDefault="00130849" w:rsidP="00130849">
      <w:pPr>
        <w:pStyle w:val="PartArticleParagraph"/>
      </w:pPr>
      <w:r>
        <w:t>Sinks</w:t>
      </w:r>
      <w:r w:rsidR="00832ECB">
        <w:t>/Lavatory Bowls</w:t>
      </w:r>
      <w:r>
        <w:t>:</w:t>
      </w:r>
    </w:p>
    <w:p w:rsidR="00453AFA" w:rsidRDefault="00453AFA" w:rsidP="00130849">
      <w:pPr>
        <w:pStyle w:val="PartArticleParagraphSub1"/>
      </w:pPr>
      <w:r>
        <w:t>A</w:t>
      </w:r>
      <w:r w:rsidR="00130849">
        <w:t>dhere undermount sinks/</w:t>
      </w:r>
      <w:r w:rsidR="00832ECB">
        <w:t xml:space="preserve">lavatory </w:t>
      </w:r>
      <w:r w:rsidR="00130849">
        <w:t>bowls to countertops using manufacturer’s recommended adhesive and mounting hardware.</w:t>
      </w:r>
    </w:p>
    <w:p w:rsidR="00130849" w:rsidRDefault="00130849" w:rsidP="00130849">
      <w:pPr>
        <w:pStyle w:val="PartArticleParagraphSub1"/>
      </w:pPr>
      <w:r>
        <w:t>Adhere drop-in sinks/bowls to countertops using silicone sealant and man</w:t>
      </w:r>
      <w:r w:rsidR="00453AFA">
        <w:t>ufacturer-recommended adhesives</w:t>
      </w:r>
      <w:r>
        <w:t>.</w:t>
      </w:r>
    </w:p>
    <w:p w:rsidR="00832ECB" w:rsidRPr="00832ECB" w:rsidRDefault="00832ECB" w:rsidP="00832ECB">
      <w:pPr>
        <w:rPr>
          <w:rFonts w:ascii="Times New Roman" w:hAnsi="Times New Roman"/>
          <w:vanish/>
          <w:color w:val="0000FF"/>
          <w:sz w:val="22"/>
        </w:rPr>
      </w:pPr>
      <w:r>
        <w:rPr>
          <w:rFonts w:ascii="Times New Roman" w:hAnsi="Times New Roman"/>
          <w:vanish/>
          <w:color w:val="0000FF"/>
          <w:sz w:val="22"/>
        </w:rPr>
        <w:t>Delete below if not on project.</w:t>
      </w:r>
    </w:p>
    <w:p w:rsidR="00453AFA" w:rsidRDefault="00130849" w:rsidP="00130849">
      <w:pPr>
        <w:pStyle w:val="PartArticleParagraph"/>
      </w:pPr>
      <w:r>
        <w:t xml:space="preserve">Provide backsplashes and </w:t>
      </w:r>
      <w:proofErr w:type="spellStart"/>
      <w:r>
        <w:t>endsplashes</w:t>
      </w:r>
      <w:proofErr w:type="spellEnd"/>
      <w:r>
        <w:t xml:space="preserve"> as indicated on the drawings.</w:t>
      </w:r>
    </w:p>
    <w:p w:rsidR="00453AFA" w:rsidRDefault="00130849" w:rsidP="00130849">
      <w:pPr>
        <w:pStyle w:val="PartArticleParagraphSub1"/>
      </w:pPr>
      <w:r>
        <w:t>Adhere to countertops using silicone sealant.</w:t>
      </w:r>
    </w:p>
    <w:p w:rsidR="00832ECB" w:rsidRDefault="00832ECB" w:rsidP="00832ECB">
      <w:pPr>
        <w:pStyle w:val="PartArticleParagraphSub2"/>
      </w:pPr>
      <w:r w:rsidRPr="00832ECB">
        <w:t>Keep components and hands clean when</w:t>
      </w:r>
      <w:r>
        <w:t xml:space="preserve"> working with silicone sealant.</w:t>
      </w:r>
    </w:p>
    <w:p w:rsidR="004C0168" w:rsidRPr="004C0168" w:rsidRDefault="004C0168" w:rsidP="004C0168">
      <w:pPr>
        <w:rPr>
          <w:rFonts w:ascii="Times New Roman" w:hAnsi="Times New Roman"/>
          <w:vanish/>
          <w:color w:val="0000FF"/>
          <w:sz w:val="22"/>
        </w:rPr>
      </w:pPr>
      <w:r>
        <w:rPr>
          <w:rFonts w:ascii="Times New Roman" w:hAnsi="Times New Roman"/>
          <w:vanish/>
          <w:color w:val="0000FF"/>
          <w:sz w:val="22"/>
        </w:rPr>
        <w:t>Delete below if not on project.</w:t>
      </w:r>
    </w:p>
    <w:p w:rsidR="00453AFA" w:rsidRDefault="00130849" w:rsidP="00453AFA">
      <w:pPr>
        <w:pStyle w:val="PartArticle"/>
      </w:pPr>
      <w:r>
        <w:t>Connections:</w:t>
      </w:r>
    </w:p>
    <w:p w:rsidR="00453AFA" w:rsidRDefault="00130849" w:rsidP="00453AFA">
      <w:pPr>
        <w:pStyle w:val="PartArticleParagraph"/>
      </w:pPr>
      <w:r>
        <w:t>Make plumbing connections in accordance with Division 22.</w:t>
      </w:r>
    </w:p>
    <w:p w:rsidR="00130849" w:rsidRDefault="00130849" w:rsidP="00453AFA">
      <w:pPr>
        <w:pStyle w:val="PartArticleParagraph"/>
      </w:pPr>
      <w:r>
        <w:t xml:space="preserve">Make electrical connections in accordance with Division 26. </w:t>
      </w:r>
    </w:p>
    <w:p w:rsidR="00453AFA" w:rsidRDefault="00130849" w:rsidP="00130849">
      <w:pPr>
        <w:pStyle w:val="PartArticle"/>
      </w:pPr>
      <w:r>
        <w:t>CLEANING AND PROTECTION</w:t>
      </w:r>
    </w:p>
    <w:p w:rsidR="00453AFA" w:rsidRDefault="00130849" w:rsidP="00130849">
      <w:pPr>
        <w:pStyle w:val="PartArticleParagraph"/>
      </w:pPr>
      <w:r>
        <w:t xml:space="preserve">Keep components </w:t>
      </w:r>
      <w:r w:rsidR="00E53151">
        <w:t xml:space="preserve">and hands </w:t>
      </w:r>
      <w:r>
        <w:t>clean during installation.</w:t>
      </w:r>
    </w:p>
    <w:p w:rsidR="00453AFA" w:rsidRDefault="00453AFA" w:rsidP="00453AFA">
      <w:pPr>
        <w:pStyle w:val="PartArticleParagraph"/>
      </w:pPr>
      <w:r>
        <w:t>R</w:t>
      </w:r>
      <w:r w:rsidR="00130849">
        <w:t>emove adhesives, sealants and other stains in accordance with manufacturer’s instructions.</w:t>
      </w:r>
    </w:p>
    <w:p w:rsidR="00453AFA" w:rsidRDefault="00130849" w:rsidP="00130849">
      <w:pPr>
        <w:pStyle w:val="PartArticleParagraphSub1"/>
      </w:pPr>
      <w:r>
        <w:t xml:space="preserve">Clean exposed surfaces in accordance with manufacturer’s instructions. </w:t>
      </w:r>
    </w:p>
    <w:p w:rsidR="00E53151" w:rsidRDefault="00E53151" w:rsidP="00130849">
      <w:pPr>
        <w:pStyle w:val="PartArticleParagraphSub1"/>
      </w:pPr>
      <w:r>
        <w:t>Components shall be clean on date of substantial completion.</w:t>
      </w:r>
    </w:p>
    <w:p w:rsidR="00453AFA" w:rsidRDefault="00130849" w:rsidP="00E53151">
      <w:pPr>
        <w:pStyle w:val="PartArticleParagraphSub2"/>
      </w:pPr>
      <w:r>
        <w:t>Protect surfaces from damage until date of substantial completion.</w:t>
      </w:r>
    </w:p>
    <w:p w:rsidR="00130849" w:rsidRDefault="00130849" w:rsidP="00453AFA">
      <w:pPr>
        <w:pStyle w:val="PartArticleParagraphSub1"/>
      </w:pPr>
      <w:r>
        <w:lastRenderedPageBreak/>
        <w:t>Replace or repair damaged work in a satisfactory manner.</w:t>
      </w:r>
    </w:p>
    <w:p w:rsidR="00485373" w:rsidRDefault="00485373" w:rsidP="00485373">
      <w:pPr>
        <w:rPr>
          <w:rFonts w:ascii="Times New Roman" w:hAnsi="Times New Roman"/>
          <w:vanish/>
          <w:color w:val="0000FF"/>
          <w:sz w:val="22"/>
        </w:rPr>
      </w:pPr>
      <w:r>
        <w:rPr>
          <w:rFonts w:ascii="Times New Roman" w:hAnsi="Times New Roman"/>
          <w:vanish/>
          <w:color w:val="0000FF"/>
          <w:sz w:val="22"/>
        </w:rPr>
        <w:t>Delete information not required for project or if schedule on drawings is complete.</w:t>
      </w:r>
    </w:p>
    <w:p w:rsidR="00485373" w:rsidRPr="00485373" w:rsidRDefault="007F163B" w:rsidP="00485373">
      <w:pPr>
        <w:rPr>
          <w:rFonts w:ascii="Times New Roman" w:hAnsi="Times New Roman"/>
          <w:vanish/>
          <w:color w:val="0000FF"/>
          <w:sz w:val="22"/>
        </w:rPr>
      </w:pPr>
      <w:r>
        <w:rPr>
          <w:rFonts w:ascii="Times New Roman" w:hAnsi="Times New Roman"/>
          <w:vanish/>
          <w:color w:val="0000FF"/>
          <w:sz w:val="22"/>
        </w:rPr>
        <w:t>Coordinate wit</w:t>
      </w:r>
      <w:r w:rsidR="008413E9">
        <w:rPr>
          <w:rFonts w:ascii="Times New Roman" w:hAnsi="Times New Roman"/>
          <w:vanish/>
          <w:color w:val="0000FF"/>
          <w:sz w:val="22"/>
        </w:rPr>
        <w:t>h</w:t>
      </w:r>
      <w:r>
        <w:rPr>
          <w:rFonts w:ascii="Times New Roman" w:hAnsi="Times New Roman"/>
          <w:vanish/>
          <w:color w:val="0000FF"/>
          <w:sz w:val="22"/>
        </w:rPr>
        <w:t xml:space="preserve"> the inf</w:t>
      </w:r>
      <w:r w:rsidR="00485373">
        <w:rPr>
          <w:rFonts w:ascii="Times New Roman" w:hAnsi="Times New Roman"/>
          <w:vanish/>
          <w:color w:val="0000FF"/>
          <w:sz w:val="22"/>
        </w:rPr>
        <w:t>o</w:t>
      </w:r>
      <w:r>
        <w:rPr>
          <w:rFonts w:ascii="Times New Roman" w:hAnsi="Times New Roman"/>
          <w:vanish/>
          <w:color w:val="0000FF"/>
          <w:sz w:val="22"/>
        </w:rPr>
        <w:t>r</w:t>
      </w:r>
      <w:r w:rsidR="00485373">
        <w:rPr>
          <w:rFonts w:ascii="Times New Roman" w:hAnsi="Times New Roman"/>
          <w:vanish/>
          <w:color w:val="0000FF"/>
          <w:sz w:val="22"/>
        </w:rPr>
        <w:t>mati</w:t>
      </w:r>
      <w:r w:rsidR="00862030">
        <w:rPr>
          <w:rFonts w:ascii="Times New Roman" w:hAnsi="Times New Roman"/>
          <w:vanish/>
          <w:color w:val="0000FF"/>
          <w:sz w:val="22"/>
        </w:rPr>
        <w:t>o</w:t>
      </w:r>
      <w:r w:rsidR="00485373">
        <w:rPr>
          <w:rFonts w:ascii="Times New Roman" w:hAnsi="Times New Roman"/>
          <w:vanish/>
          <w:color w:val="0000FF"/>
          <w:sz w:val="22"/>
        </w:rPr>
        <w:t>n in Part 2.</w:t>
      </w:r>
    </w:p>
    <w:p w:rsidR="00453AFA" w:rsidRDefault="00130849" w:rsidP="00453AFA">
      <w:pPr>
        <w:pStyle w:val="PartArticle"/>
      </w:pPr>
      <w:r>
        <w:t>SCHEDULE</w:t>
      </w:r>
    </w:p>
    <w:p w:rsidR="006864C3" w:rsidRPr="007F163B" w:rsidRDefault="006864C3" w:rsidP="006864C3">
      <w:pPr>
        <w:rPr>
          <w:rFonts w:ascii="Times New Roman" w:hAnsi="Times New Roman"/>
          <w:vanish/>
          <w:color w:val="0000FF"/>
          <w:sz w:val="22"/>
        </w:rPr>
      </w:pPr>
      <w:r>
        <w:rPr>
          <w:rFonts w:ascii="Times New Roman" w:hAnsi="Times New Roman"/>
          <w:vanish/>
          <w:color w:val="0000FF"/>
          <w:sz w:val="22"/>
        </w:rPr>
        <w:t>Delete below if not on project.</w:t>
      </w:r>
    </w:p>
    <w:p w:rsidR="006864C3" w:rsidRDefault="006864C3" w:rsidP="006864C3">
      <w:pPr>
        <w:pStyle w:val="PartArticleParagraph"/>
      </w:pPr>
      <w:r>
        <w:t>Countertops:</w:t>
      </w:r>
    </w:p>
    <w:p w:rsidR="006864C3" w:rsidRPr="00453AFA" w:rsidRDefault="006864C3" w:rsidP="006864C3">
      <w:pPr>
        <w:pStyle w:val="PartArticleParagraphSub1"/>
      </w:pPr>
      <w:r>
        <w:t>Location: [</w:t>
      </w:r>
      <w:r w:rsidRPr="00453AFA">
        <w:rPr>
          <w:u w:val="single"/>
        </w:rPr>
        <w:tab/>
      </w:r>
      <w:r w:rsidRPr="00453AFA">
        <w:rPr>
          <w:u w:val="single"/>
        </w:rPr>
        <w:tab/>
      </w:r>
      <w:r w:rsidRPr="00453AFA">
        <w:rPr>
          <w:u w:val="single"/>
        </w:rPr>
        <w:tab/>
        <w:t>]</w:t>
      </w:r>
    </w:p>
    <w:p w:rsidR="006864C3" w:rsidRDefault="006864C3" w:rsidP="006864C3">
      <w:pPr>
        <w:pStyle w:val="PartArticleParagraphSub1"/>
      </w:pPr>
      <w:r>
        <w:t>Quartz surface is adhesively joined with exposed seams.</w:t>
      </w:r>
    </w:p>
    <w:p w:rsidR="006864C3" w:rsidRPr="00453AFA" w:rsidRDefault="006864C3" w:rsidP="006864C3">
      <w:pPr>
        <w:pStyle w:val="PartArticleParagraphSub2"/>
      </w:pPr>
      <w:r>
        <w:t>Color: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t>Vertical Thickness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rsidRPr="00B360F6">
        <w:t>H</w:t>
      </w:r>
      <w:r>
        <w:t>orizontal Thickness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rsidRPr="00B360F6">
        <w:t>E</w:t>
      </w:r>
      <w:r>
        <w:t>dge Details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t>Backsplash [</w:t>
      </w:r>
      <w:r w:rsidRPr="00C65B23">
        <w:rPr>
          <w:u w:val="single"/>
        </w:rPr>
        <w:tab/>
      </w:r>
      <w:r w:rsidRPr="00C65B23">
        <w:rPr>
          <w:u w:val="single"/>
        </w:rPr>
        <w:tab/>
      </w:r>
      <w:r w:rsidRPr="00C65B23">
        <w:rPr>
          <w:u w:val="single"/>
        </w:rPr>
        <w:tab/>
        <w:t>]</w:t>
      </w:r>
    </w:p>
    <w:p w:rsidR="006864C3" w:rsidRPr="00C65B23" w:rsidRDefault="006864C3" w:rsidP="006864C3">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6864C3" w:rsidRDefault="006864C3" w:rsidP="006864C3">
      <w:pPr>
        <w:pStyle w:val="PartArticleParagraphSub2"/>
      </w:pPr>
      <w:r>
        <w:t>Sink [</w:t>
      </w:r>
      <w:r w:rsidRPr="00C65B23">
        <w:rPr>
          <w:u w:val="single"/>
        </w:rPr>
        <w:tab/>
      </w:r>
      <w:r w:rsidRPr="00C65B23">
        <w:rPr>
          <w:u w:val="single"/>
        </w:rPr>
        <w:tab/>
      </w:r>
      <w:r w:rsidRPr="00C65B23">
        <w:rPr>
          <w:u w:val="single"/>
        </w:rPr>
        <w:tab/>
        <w:t>]</w:t>
      </w:r>
      <w:r>
        <w:t xml:space="preserve"> </w:t>
      </w:r>
    </w:p>
    <w:p w:rsidR="006864C3" w:rsidRPr="007F163B" w:rsidRDefault="006864C3" w:rsidP="006864C3">
      <w:pPr>
        <w:rPr>
          <w:rFonts w:ascii="Times New Roman" w:hAnsi="Times New Roman"/>
          <w:vanish/>
          <w:color w:val="0000FF"/>
          <w:sz w:val="22"/>
        </w:rPr>
      </w:pPr>
      <w:r w:rsidRPr="007F163B">
        <w:rPr>
          <w:rFonts w:ascii="Times New Roman" w:hAnsi="Times New Roman"/>
          <w:vanish/>
          <w:color w:val="0000FF"/>
          <w:sz w:val="22"/>
        </w:rPr>
        <w:t>Delete below if not on project.</w:t>
      </w:r>
    </w:p>
    <w:p w:rsidR="006864C3" w:rsidRDefault="006864C3" w:rsidP="006864C3">
      <w:pPr>
        <w:pStyle w:val="PartArticleParagraph"/>
        <w:numPr>
          <w:ilvl w:val="2"/>
          <w:numId w:val="34"/>
        </w:numPr>
      </w:pPr>
      <w:r>
        <w:t xml:space="preserve">Countertops with </w:t>
      </w:r>
      <w:r w:rsidR="00A117FF">
        <w:t>integrated</w:t>
      </w:r>
      <w:r>
        <w:t xml:space="preserve"> Corian</w:t>
      </w:r>
      <w:r w:rsidRPr="006864C3">
        <w:rPr>
          <w:vertAlign w:val="superscript"/>
        </w:rPr>
        <w:t>®</w:t>
      </w:r>
      <w:r>
        <w:t xml:space="preserve"> Solid Surface sinks:</w:t>
      </w:r>
    </w:p>
    <w:p w:rsidR="006864C3" w:rsidRPr="00453AFA" w:rsidRDefault="006864C3" w:rsidP="006864C3">
      <w:pPr>
        <w:pStyle w:val="PartArticleParagraphSub1"/>
      </w:pPr>
      <w:r>
        <w:t>Location: [</w:t>
      </w:r>
      <w:r w:rsidRPr="00C65B23">
        <w:rPr>
          <w:u w:val="single"/>
        </w:rPr>
        <w:tab/>
      </w:r>
      <w:r w:rsidRPr="00C65B23">
        <w:rPr>
          <w:u w:val="single"/>
        </w:rPr>
        <w:tab/>
      </w:r>
      <w:r w:rsidRPr="00C65B23">
        <w:rPr>
          <w:u w:val="single"/>
        </w:rPr>
        <w:tab/>
        <w:t>]</w:t>
      </w:r>
    </w:p>
    <w:p w:rsidR="006864C3" w:rsidRDefault="006864C3" w:rsidP="006864C3">
      <w:pPr>
        <w:pStyle w:val="PartArticleParagraphSub1"/>
      </w:pPr>
      <w:r>
        <w:t>Follow manufacturer’s recommendations to obtain a smooth transition between adhesively joined top and sink.</w:t>
      </w:r>
    </w:p>
    <w:p w:rsidR="006864C3" w:rsidRDefault="006864C3" w:rsidP="006864C3">
      <w:pPr>
        <w:pStyle w:val="PartArticleParagraphSub1"/>
      </w:pPr>
      <w:r>
        <w:t>Quartz surface is adhesively joined with exposed seams.</w:t>
      </w:r>
    </w:p>
    <w:p w:rsidR="006864C3" w:rsidRPr="00453AFA" w:rsidRDefault="006864C3" w:rsidP="006864C3">
      <w:pPr>
        <w:pStyle w:val="PartArticleParagraphSub2"/>
      </w:pPr>
      <w:r>
        <w:t>Color: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t>Vertical Thickness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rsidRPr="00B360F6">
        <w:t>H</w:t>
      </w:r>
      <w:r>
        <w:t>orizontal Thickness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rsidRPr="00B360F6">
        <w:t>E</w:t>
      </w:r>
      <w:r>
        <w:t>dge Details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t>Backsplash [</w:t>
      </w:r>
      <w:r w:rsidRPr="00C65B23">
        <w:rPr>
          <w:u w:val="single"/>
        </w:rPr>
        <w:tab/>
      </w:r>
      <w:r w:rsidRPr="00C65B23">
        <w:rPr>
          <w:u w:val="single"/>
        </w:rPr>
        <w:tab/>
      </w:r>
      <w:r w:rsidRPr="00C65B23">
        <w:rPr>
          <w:u w:val="single"/>
        </w:rPr>
        <w:tab/>
        <w:t>]</w:t>
      </w:r>
    </w:p>
    <w:p w:rsidR="006864C3" w:rsidRPr="00C65B23" w:rsidRDefault="006864C3" w:rsidP="006864C3">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6864C3" w:rsidRDefault="006864C3" w:rsidP="006864C3">
      <w:pPr>
        <w:pStyle w:val="PartArticleParagraphSub2"/>
      </w:pPr>
      <w:r>
        <w:t>Sink [</w:t>
      </w:r>
      <w:r w:rsidRPr="00C65B23">
        <w:rPr>
          <w:u w:val="single"/>
        </w:rPr>
        <w:tab/>
      </w:r>
      <w:r w:rsidRPr="00C65B23">
        <w:rPr>
          <w:u w:val="single"/>
        </w:rPr>
        <w:tab/>
      </w:r>
      <w:r w:rsidRPr="00C65B23">
        <w:rPr>
          <w:u w:val="single"/>
        </w:rPr>
        <w:tab/>
        <w:t>]</w:t>
      </w:r>
      <w:r>
        <w:t xml:space="preserve"> </w:t>
      </w:r>
    </w:p>
    <w:p w:rsidR="006864C3" w:rsidRDefault="006864C3" w:rsidP="006864C3">
      <w:pPr>
        <w:rPr>
          <w:rFonts w:ascii="Times New Roman" w:hAnsi="Times New Roman"/>
          <w:vanish/>
          <w:color w:val="0000FF"/>
          <w:sz w:val="22"/>
        </w:rPr>
      </w:pPr>
      <w:r>
        <w:rPr>
          <w:rFonts w:ascii="Times New Roman" w:hAnsi="Times New Roman"/>
          <w:vanish/>
          <w:color w:val="0000FF"/>
          <w:sz w:val="22"/>
        </w:rPr>
        <w:t>Delete below if not on project.</w:t>
      </w:r>
    </w:p>
    <w:p w:rsidR="00762068" w:rsidRPr="00762068" w:rsidRDefault="00762068" w:rsidP="006864C3">
      <w:pPr>
        <w:rPr>
          <w:rFonts w:ascii="Times New Roman" w:hAnsi="Times New Roman"/>
          <w:vanish/>
          <w:color w:val="0000FF"/>
          <w:sz w:val="22"/>
          <w:szCs w:val="22"/>
        </w:rPr>
      </w:pPr>
      <w:r>
        <w:rPr>
          <w:rFonts w:ascii="Times New Roman" w:hAnsi="Times New Roman"/>
          <w:vanish/>
          <w:color w:val="0000FF"/>
          <w:sz w:val="22"/>
          <w:szCs w:val="22"/>
        </w:rPr>
        <w:t>Undermount lavatory bowls of quartz, china or stainless steel may be used.</w:t>
      </w:r>
    </w:p>
    <w:p w:rsidR="006864C3" w:rsidRDefault="006864C3" w:rsidP="006864C3">
      <w:pPr>
        <w:pStyle w:val="PartArticleParagraph"/>
      </w:pPr>
      <w:r>
        <w:t>Countertops with undermount sinks:</w:t>
      </w:r>
    </w:p>
    <w:p w:rsidR="006864C3" w:rsidRPr="00453AFA" w:rsidRDefault="006864C3" w:rsidP="006864C3">
      <w:pPr>
        <w:pStyle w:val="PartArticleParagraphSub1"/>
      </w:pPr>
      <w:r>
        <w:t>Location: [</w:t>
      </w:r>
      <w:r w:rsidRPr="00C65B23">
        <w:rPr>
          <w:u w:val="single"/>
        </w:rPr>
        <w:tab/>
      </w:r>
      <w:r w:rsidRPr="00C65B23">
        <w:rPr>
          <w:u w:val="single"/>
        </w:rPr>
        <w:tab/>
      </w:r>
      <w:r w:rsidRPr="00C65B23">
        <w:rPr>
          <w:u w:val="single"/>
        </w:rPr>
        <w:tab/>
        <w:t>]</w:t>
      </w:r>
    </w:p>
    <w:p w:rsidR="006864C3" w:rsidRDefault="006864C3" w:rsidP="006864C3">
      <w:pPr>
        <w:pStyle w:val="PartArticleParagraphSub1"/>
      </w:pPr>
      <w:r>
        <w:t>Quartz surface is adhesively joined with exposed seams.</w:t>
      </w:r>
    </w:p>
    <w:p w:rsidR="006864C3" w:rsidRPr="00453AFA" w:rsidRDefault="006864C3" w:rsidP="006864C3">
      <w:pPr>
        <w:pStyle w:val="PartArticleParagraphSub2"/>
      </w:pPr>
      <w:r>
        <w:t>Color: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t>Vertical Thickness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rsidRPr="00B360F6">
        <w:t>H</w:t>
      </w:r>
      <w:r>
        <w:t>orizontal Thickness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rsidRPr="00B360F6">
        <w:t>E</w:t>
      </w:r>
      <w:r>
        <w:t>dge Details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t>Backsplash [</w:t>
      </w:r>
      <w:r w:rsidRPr="00C65B23">
        <w:rPr>
          <w:u w:val="single"/>
        </w:rPr>
        <w:tab/>
      </w:r>
      <w:r w:rsidRPr="00C65B23">
        <w:rPr>
          <w:u w:val="single"/>
        </w:rPr>
        <w:tab/>
      </w:r>
      <w:r w:rsidRPr="00C65B23">
        <w:rPr>
          <w:u w:val="single"/>
        </w:rPr>
        <w:tab/>
        <w:t>]</w:t>
      </w:r>
    </w:p>
    <w:p w:rsidR="006864C3" w:rsidRPr="00C65B23" w:rsidRDefault="006864C3" w:rsidP="006864C3">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6864C3" w:rsidRDefault="006864C3" w:rsidP="006864C3">
      <w:pPr>
        <w:pStyle w:val="PartArticleParagraphSub2"/>
      </w:pPr>
      <w:r>
        <w:t>Sink [</w:t>
      </w:r>
      <w:r w:rsidRPr="00C65B23">
        <w:rPr>
          <w:u w:val="single"/>
        </w:rPr>
        <w:tab/>
      </w:r>
      <w:r w:rsidRPr="00C65B23">
        <w:rPr>
          <w:u w:val="single"/>
        </w:rPr>
        <w:tab/>
      </w:r>
      <w:r w:rsidRPr="00C65B23">
        <w:rPr>
          <w:u w:val="single"/>
        </w:rPr>
        <w:tab/>
        <w:t>]</w:t>
      </w:r>
      <w:r>
        <w:t xml:space="preserve"> </w:t>
      </w:r>
    </w:p>
    <w:p w:rsidR="006864C3" w:rsidRPr="007F163B" w:rsidRDefault="006864C3" w:rsidP="006864C3">
      <w:pPr>
        <w:rPr>
          <w:rFonts w:ascii="Times New Roman" w:hAnsi="Times New Roman"/>
          <w:vanish/>
          <w:color w:val="0000FF"/>
          <w:sz w:val="22"/>
        </w:rPr>
      </w:pPr>
      <w:r>
        <w:rPr>
          <w:rFonts w:ascii="Times New Roman" w:hAnsi="Times New Roman"/>
          <w:vanish/>
          <w:color w:val="0000FF"/>
          <w:sz w:val="22"/>
        </w:rPr>
        <w:t>Delete below if not on project.</w:t>
      </w:r>
    </w:p>
    <w:p w:rsidR="006864C3" w:rsidRDefault="006864C3" w:rsidP="006864C3">
      <w:pPr>
        <w:pStyle w:val="PartArticleParagraph"/>
      </w:pPr>
      <w:r>
        <w:t xml:space="preserve">Countertops </w:t>
      </w:r>
      <w:r w:rsidR="004C6267">
        <w:t>integrated underm</w:t>
      </w:r>
      <w:r>
        <w:t>ount Corian</w:t>
      </w:r>
      <w:r w:rsidRPr="002F2F1C">
        <w:rPr>
          <w:vertAlign w:val="superscript"/>
        </w:rPr>
        <w:t>®</w:t>
      </w:r>
      <w:r>
        <w:t xml:space="preserve"> Solid Surface lavatory bowls:</w:t>
      </w:r>
    </w:p>
    <w:p w:rsidR="006864C3" w:rsidRPr="00453AFA" w:rsidRDefault="006864C3" w:rsidP="006864C3">
      <w:pPr>
        <w:pStyle w:val="PartArticleParagraphSub1"/>
      </w:pPr>
      <w:r>
        <w:t>Location: [</w:t>
      </w:r>
      <w:r w:rsidRPr="00C65B23">
        <w:rPr>
          <w:u w:val="single"/>
        </w:rPr>
        <w:tab/>
      </w:r>
      <w:r w:rsidRPr="00C65B23">
        <w:rPr>
          <w:u w:val="single"/>
        </w:rPr>
        <w:tab/>
      </w:r>
      <w:r w:rsidRPr="00C65B23">
        <w:rPr>
          <w:u w:val="single"/>
        </w:rPr>
        <w:tab/>
        <w:t>]</w:t>
      </w:r>
    </w:p>
    <w:p w:rsidR="006864C3" w:rsidRDefault="006864C3" w:rsidP="006864C3">
      <w:pPr>
        <w:pStyle w:val="PartArticleParagraphSub1"/>
      </w:pPr>
      <w:r>
        <w:t>Follow manufacturer’s recommendations to obtain a smooth transition between adhesively joined top and lavatory bowl.</w:t>
      </w:r>
    </w:p>
    <w:p w:rsidR="006864C3" w:rsidRDefault="006864C3" w:rsidP="006864C3">
      <w:pPr>
        <w:pStyle w:val="PartArticleParagraphSub1"/>
      </w:pPr>
      <w:r>
        <w:t>Quartz surface is adhesively joined with exposed seams.</w:t>
      </w:r>
    </w:p>
    <w:p w:rsidR="006864C3" w:rsidRPr="00453AFA" w:rsidRDefault="006864C3" w:rsidP="006864C3">
      <w:pPr>
        <w:pStyle w:val="PartArticleParagraphSub2"/>
      </w:pPr>
      <w:r>
        <w:t>Color: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t>Vertical Thickness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rsidRPr="00B360F6">
        <w:t>H</w:t>
      </w:r>
      <w:r>
        <w:t>orizontal Thickness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rsidRPr="00B360F6">
        <w:t>E</w:t>
      </w:r>
      <w:r>
        <w:t>dge Details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lastRenderedPageBreak/>
        <w:t>Backsplash [</w:t>
      </w:r>
      <w:r w:rsidRPr="00C65B23">
        <w:rPr>
          <w:u w:val="single"/>
        </w:rPr>
        <w:tab/>
      </w:r>
      <w:r w:rsidRPr="00C65B23">
        <w:rPr>
          <w:u w:val="single"/>
        </w:rPr>
        <w:tab/>
      </w:r>
      <w:r w:rsidRPr="00C65B23">
        <w:rPr>
          <w:u w:val="single"/>
        </w:rPr>
        <w:tab/>
        <w:t>]</w:t>
      </w:r>
    </w:p>
    <w:p w:rsidR="006864C3" w:rsidRPr="007F163B" w:rsidRDefault="006864C3" w:rsidP="006864C3">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6864C3" w:rsidRDefault="006864C3" w:rsidP="006864C3">
      <w:pPr>
        <w:rPr>
          <w:rFonts w:ascii="Times New Roman" w:hAnsi="Times New Roman"/>
          <w:vanish/>
          <w:color w:val="0000FF"/>
          <w:sz w:val="22"/>
          <w:szCs w:val="22"/>
        </w:rPr>
      </w:pPr>
      <w:r>
        <w:rPr>
          <w:rFonts w:ascii="Times New Roman" w:hAnsi="Times New Roman"/>
          <w:vanish/>
          <w:color w:val="0000FF"/>
          <w:sz w:val="22"/>
          <w:szCs w:val="22"/>
        </w:rPr>
        <w:t>Delete below if not on project.</w:t>
      </w:r>
    </w:p>
    <w:p w:rsidR="0005677C" w:rsidRPr="007F163B" w:rsidRDefault="0005677C" w:rsidP="006864C3">
      <w:pPr>
        <w:rPr>
          <w:rFonts w:ascii="Times New Roman" w:hAnsi="Times New Roman"/>
          <w:vanish/>
          <w:color w:val="0000FF"/>
          <w:sz w:val="22"/>
          <w:szCs w:val="22"/>
        </w:rPr>
      </w:pPr>
      <w:r>
        <w:rPr>
          <w:rFonts w:ascii="Times New Roman" w:hAnsi="Times New Roman"/>
          <w:vanish/>
          <w:color w:val="0000FF"/>
          <w:sz w:val="22"/>
          <w:szCs w:val="22"/>
        </w:rPr>
        <w:t>Undermount lavatory bowls of quartz, china or stainless steel may be used.</w:t>
      </w:r>
    </w:p>
    <w:p w:rsidR="006864C3" w:rsidRDefault="006864C3" w:rsidP="006864C3">
      <w:pPr>
        <w:pStyle w:val="PartArticleParagraph"/>
      </w:pPr>
      <w:r>
        <w:t>Countertops with undermount lavatory bowls:</w:t>
      </w:r>
    </w:p>
    <w:p w:rsidR="006864C3" w:rsidRPr="00453AFA" w:rsidRDefault="006864C3" w:rsidP="006864C3">
      <w:pPr>
        <w:pStyle w:val="PartArticleParagraphSub1"/>
      </w:pPr>
      <w:r>
        <w:t>Location: [</w:t>
      </w:r>
      <w:r w:rsidRPr="00C65B23">
        <w:rPr>
          <w:u w:val="single"/>
        </w:rPr>
        <w:tab/>
      </w:r>
      <w:r w:rsidRPr="00C65B23">
        <w:rPr>
          <w:u w:val="single"/>
        </w:rPr>
        <w:tab/>
      </w:r>
      <w:r w:rsidRPr="00C65B23">
        <w:rPr>
          <w:u w:val="single"/>
        </w:rPr>
        <w:tab/>
        <w:t>]</w:t>
      </w:r>
    </w:p>
    <w:p w:rsidR="006864C3" w:rsidRDefault="006864C3" w:rsidP="006864C3">
      <w:pPr>
        <w:pStyle w:val="PartArticleParagraphSub1"/>
      </w:pPr>
      <w:r>
        <w:t>Quartz surface is adhesively joined with exposed seams.</w:t>
      </w:r>
    </w:p>
    <w:p w:rsidR="006864C3" w:rsidRPr="00453AFA" w:rsidRDefault="006864C3" w:rsidP="006864C3">
      <w:pPr>
        <w:pStyle w:val="PartArticleParagraphSub2"/>
      </w:pPr>
      <w:r>
        <w:t>Color: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t>Vertical Thickness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rsidRPr="00B360F6">
        <w:t>H</w:t>
      </w:r>
      <w:r>
        <w:t>orizontal Thickness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rsidRPr="00B360F6">
        <w:t>E</w:t>
      </w:r>
      <w:r>
        <w:t>dge Details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t>Backsplash [</w:t>
      </w:r>
      <w:r w:rsidRPr="00C65B23">
        <w:rPr>
          <w:u w:val="single"/>
        </w:rPr>
        <w:tab/>
      </w:r>
      <w:r w:rsidRPr="00C65B23">
        <w:rPr>
          <w:u w:val="single"/>
        </w:rPr>
        <w:tab/>
      </w:r>
      <w:r w:rsidRPr="00C65B23">
        <w:rPr>
          <w:u w:val="single"/>
        </w:rPr>
        <w:tab/>
        <w:t>]</w:t>
      </w:r>
    </w:p>
    <w:p w:rsidR="006864C3" w:rsidRPr="00C65B23" w:rsidRDefault="006864C3" w:rsidP="006864C3">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6864C3" w:rsidRDefault="006864C3" w:rsidP="006864C3">
      <w:pPr>
        <w:pStyle w:val="PartArticleParagraphSub2"/>
      </w:pPr>
      <w:r>
        <w:t>Sink [</w:t>
      </w:r>
      <w:r w:rsidRPr="00C65B23">
        <w:rPr>
          <w:u w:val="single"/>
        </w:rPr>
        <w:tab/>
      </w:r>
      <w:r w:rsidRPr="00C65B23">
        <w:rPr>
          <w:u w:val="single"/>
        </w:rPr>
        <w:tab/>
      </w:r>
      <w:r w:rsidRPr="00C65B23">
        <w:rPr>
          <w:u w:val="single"/>
        </w:rPr>
        <w:tab/>
        <w:t>]</w:t>
      </w:r>
      <w:r>
        <w:t xml:space="preserve"> </w:t>
      </w:r>
    </w:p>
    <w:p w:rsidR="007F163B" w:rsidRPr="00AF0A2A" w:rsidRDefault="00E83918" w:rsidP="007F163B">
      <w:pPr>
        <w:rPr>
          <w:rFonts w:ascii="Times New Roman" w:hAnsi="Times New Roman"/>
          <w:vanish/>
          <w:color w:val="0000FF"/>
          <w:sz w:val="22"/>
        </w:rPr>
      </w:pPr>
      <w:r w:rsidRPr="00AF0A2A">
        <w:rPr>
          <w:rFonts w:ascii="Times New Roman" w:hAnsi="Times New Roman"/>
          <w:vanish/>
          <w:color w:val="0000FF"/>
          <w:sz w:val="22"/>
        </w:rPr>
        <w:t>Delete below if not on project.</w:t>
      </w:r>
    </w:p>
    <w:p w:rsidR="00130849" w:rsidRDefault="00130849" w:rsidP="00453AFA">
      <w:pPr>
        <w:pStyle w:val="PartArticleParagraph"/>
      </w:pPr>
      <w:r>
        <w:t>Reception areas:</w:t>
      </w:r>
    </w:p>
    <w:p w:rsidR="00453AFA" w:rsidRPr="00453AFA" w:rsidRDefault="00130849" w:rsidP="00130849">
      <w:pPr>
        <w:pStyle w:val="PartArticleParagraphSub1"/>
      </w:pPr>
      <w:r>
        <w:t>Location:</w:t>
      </w:r>
      <w:r w:rsidR="00453AFA">
        <w:t xml:space="preserve"> [</w:t>
      </w:r>
      <w:r w:rsidR="00453AFA" w:rsidRPr="00453AFA">
        <w:rPr>
          <w:u w:val="single"/>
        </w:rPr>
        <w:tab/>
      </w:r>
      <w:r w:rsidR="00453AFA" w:rsidRPr="00453AFA">
        <w:rPr>
          <w:u w:val="single"/>
        </w:rPr>
        <w:tab/>
      </w:r>
      <w:r w:rsidR="00453AFA" w:rsidRPr="00453AFA">
        <w:rPr>
          <w:u w:val="single"/>
        </w:rPr>
        <w:tab/>
        <w:t>]</w:t>
      </w:r>
    </w:p>
    <w:p w:rsidR="00453AFA" w:rsidRDefault="009C4015" w:rsidP="009C4015">
      <w:pPr>
        <w:pStyle w:val="PartArticleParagraphSub1"/>
      </w:pPr>
      <w:r>
        <w:t>Quartz surface is</w:t>
      </w:r>
      <w:r w:rsidR="00130849">
        <w:t xml:space="preserve"> adhesively joined with exposed seams.</w:t>
      </w:r>
    </w:p>
    <w:p w:rsidR="00453AFA" w:rsidRPr="00453AFA" w:rsidRDefault="00130849" w:rsidP="00C65B23">
      <w:pPr>
        <w:pStyle w:val="PartArticleParagraphSub2"/>
      </w:pPr>
      <w:r>
        <w:t>Color</w:t>
      </w:r>
      <w:r w:rsidR="00453AFA">
        <w:t>: [</w:t>
      </w:r>
      <w:r w:rsidR="00453AFA" w:rsidRPr="00453AFA">
        <w:rPr>
          <w:u w:val="single"/>
        </w:rPr>
        <w:tab/>
      </w:r>
      <w:r w:rsidR="00453AFA" w:rsidRPr="00453AFA">
        <w:rPr>
          <w:u w:val="single"/>
        </w:rPr>
        <w:tab/>
      </w:r>
      <w:r w:rsidR="00453AFA" w:rsidRPr="00453AFA">
        <w:rPr>
          <w:u w:val="single"/>
        </w:rPr>
        <w:tab/>
        <w:t>]</w:t>
      </w:r>
    </w:p>
    <w:p w:rsidR="00453AFA" w:rsidRPr="00453AFA" w:rsidRDefault="00130849" w:rsidP="00C65B23">
      <w:pPr>
        <w:pStyle w:val="PartArticleParagraphSub2"/>
      </w:pPr>
      <w:r>
        <w:t xml:space="preserve">Vertical Thickness </w:t>
      </w:r>
      <w:r w:rsidR="00453AFA">
        <w:t>[</w:t>
      </w:r>
      <w:r w:rsidR="00453AFA" w:rsidRPr="00453AFA">
        <w:rPr>
          <w:u w:val="single"/>
        </w:rPr>
        <w:tab/>
      </w:r>
      <w:r w:rsidR="00453AFA" w:rsidRPr="00453AFA">
        <w:rPr>
          <w:u w:val="single"/>
        </w:rPr>
        <w:tab/>
      </w:r>
      <w:r w:rsidR="00453AFA" w:rsidRPr="00453AFA">
        <w:rPr>
          <w:u w:val="single"/>
        </w:rPr>
        <w:tab/>
        <w:t>]</w:t>
      </w:r>
    </w:p>
    <w:p w:rsidR="00453AFA" w:rsidRPr="00453AFA" w:rsidRDefault="00453AFA" w:rsidP="00C65B23">
      <w:pPr>
        <w:pStyle w:val="PartArticleParagraphSub2"/>
      </w:pPr>
      <w:r w:rsidRPr="006B325C">
        <w:t>H</w:t>
      </w:r>
      <w:r w:rsidR="00130849">
        <w:t xml:space="preserve">orizontal Thickness </w:t>
      </w:r>
      <w:r>
        <w:t>[</w:t>
      </w:r>
      <w:r w:rsidRPr="00453AFA">
        <w:rPr>
          <w:u w:val="single"/>
        </w:rPr>
        <w:tab/>
      </w:r>
      <w:r w:rsidRPr="00453AFA">
        <w:rPr>
          <w:u w:val="single"/>
        </w:rPr>
        <w:tab/>
      </w:r>
      <w:r w:rsidRPr="00453AFA">
        <w:rPr>
          <w:u w:val="single"/>
        </w:rPr>
        <w:tab/>
        <w:t>]</w:t>
      </w:r>
    </w:p>
    <w:p w:rsidR="00453AFA" w:rsidRPr="007F163B" w:rsidRDefault="00453AFA" w:rsidP="00C65B23">
      <w:pPr>
        <w:pStyle w:val="PartArticleParagraphSub2"/>
      </w:pPr>
      <w:r w:rsidRPr="006B325C">
        <w:t>E</w:t>
      </w:r>
      <w:r w:rsidR="00130849">
        <w:t xml:space="preserve">dge Details </w:t>
      </w:r>
      <w:r>
        <w:t>[</w:t>
      </w:r>
      <w:r w:rsidRPr="00453AFA">
        <w:rPr>
          <w:u w:val="single"/>
        </w:rPr>
        <w:tab/>
      </w:r>
      <w:r w:rsidRPr="00453AFA">
        <w:rPr>
          <w:u w:val="single"/>
        </w:rPr>
        <w:tab/>
      </w:r>
      <w:r w:rsidRPr="00453AFA">
        <w:rPr>
          <w:u w:val="single"/>
        </w:rPr>
        <w:tab/>
        <w:t>]</w:t>
      </w:r>
    </w:p>
    <w:p w:rsidR="007F163B" w:rsidRPr="00AF0A2A" w:rsidRDefault="007F163B" w:rsidP="007F163B">
      <w:pPr>
        <w:rPr>
          <w:rFonts w:ascii="Times New Roman" w:hAnsi="Times New Roman"/>
          <w:vanish/>
          <w:color w:val="0000FF"/>
          <w:sz w:val="22"/>
        </w:rPr>
      </w:pPr>
      <w:r w:rsidRPr="00AF0A2A">
        <w:rPr>
          <w:rFonts w:ascii="Times New Roman" w:hAnsi="Times New Roman"/>
          <w:vanish/>
          <w:color w:val="0000FF"/>
          <w:sz w:val="22"/>
        </w:rPr>
        <w:t>Delete</w:t>
      </w:r>
      <w:r w:rsidR="00BF1558">
        <w:rPr>
          <w:rFonts w:ascii="Times New Roman" w:hAnsi="Times New Roman"/>
          <w:vanish/>
          <w:color w:val="0000FF"/>
          <w:sz w:val="22"/>
        </w:rPr>
        <w:t xml:space="preserve"> </w:t>
      </w:r>
      <w:r w:rsidRPr="00AF0A2A">
        <w:rPr>
          <w:rFonts w:ascii="Times New Roman" w:hAnsi="Times New Roman"/>
          <w:vanish/>
          <w:color w:val="0000FF"/>
          <w:sz w:val="22"/>
        </w:rPr>
        <w:t>below if not on project.</w:t>
      </w:r>
      <w:r w:rsidR="00BF1558">
        <w:rPr>
          <w:rFonts w:ascii="Times New Roman" w:hAnsi="Times New Roman"/>
          <w:vanish/>
          <w:color w:val="0000FF"/>
          <w:sz w:val="22"/>
        </w:rPr>
        <w:t xml:space="preserve"> </w:t>
      </w:r>
    </w:p>
    <w:p w:rsidR="00130849" w:rsidRDefault="00130849" w:rsidP="00453AFA">
      <w:pPr>
        <w:pStyle w:val="PartArticleParagraph"/>
      </w:pPr>
      <w:r>
        <w:t>Nurses station:</w:t>
      </w:r>
    </w:p>
    <w:p w:rsidR="00C65B23" w:rsidRPr="00453AFA" w:rsidRDefault="00C65B23" w:rsidP="00C65B23">
      <w:pPr>
        <w:pStyle w:val="PartArticleParagraphSub1"/>
      </w:pPr>
      <w:r>
        <w:t>Location: [</w:t>
      </w:r>
      <w:r w:rsidRPr="00453AFA">
        <w:rPr>
          <w:u w:val="single"/>
        </w:rPr>
        <w:tab/>
      </w:r>
      <w:r w:rsidRPr="00453AFA">
        <w:rPr>
          <w:u w:val="single"/>
        </w:rPr>
        <w:tab/>
      </w:r>
      <w:r w:rsidRPr="00453AFA">
        <w:rPr>
          <w:u w:val="single"/>
        </w:rPr>
        <w:tab/>
        <w:t>]</w:t>
      </w:r>
    </w:p>
    <w:p w:rsidR="00C65B23" w:rsidRDefault="006B325C" w:rsidP="00C65B23">
      <w:pPr>
        <w:pStyle w:val="PartArticleParagraphSub1"/>
      </w:pPr>
      <w:r>
        <w:t>Quartz surface is adhesively</w:t>
      </w:r>
      <w:r w:rsidR="00C65B23">
        <w:t xml:space="preserve"> joined with exposed seams.</w:t>
      </w:r>
    </w:p>
    <w:p w:rsidR="00C65B23" w:rsidRPr="00453AFA" w:rsidRDefault="00C65B23" w:rsidP="00C65B23">
      <w:pPr>
        <w:pStyle w:val="PartArticleParagraphSub2"/>
      </w:pPr>
      <w:r>
        <w:t>Color: [</w:t>
      </w:r>
      <w:r w:rsidRPr="00453AFA">
        <w:rPr>
          <w:u w:val="single"/>
        </w:rPr>
        <w:tab/>
      </w:r>
      <w:r w:rsidRPr="00453AFA">
        <w:rPr>
          <w:u w:val="single"/>
        </w:rPr>
        <w:tab/>
      </w:r>
      <w:r w:rsidRPr="00453AFA">
        <w:rPr>
          <w:u w:val="single"/>
        </w:rPr>
        <w:tab/>
        <w:t>]</w:t>
      </w:r>
    </w:p>
    <w:p w:rsidR="00C65B23" w:rsidRPr="00453AFA" w:rsidRDefault="00C65B23" w:rsidP="00C65B23">
      <w:pPr>
        <w:pStyle w:val="PartArticleParagraphSub2"/>
      </w:pPr>
      <w:r>
        <w:t>Vertical Thickness [</w:t>
      </w:r>
      <w:r w:rsidRPr="00453AFA">
        <w:rPr>
          <w:u w:val="single"/>
        </w:rPr>
        <w:tab/>
      </w:r>
      <w:r w:rsidRPr="00453AFA">
        <w:rPr>
          <w:u w:val="single"/>
        </w:rPr>
        <w:tab/>
      </w:r>
      <w:r w:rsidRPr="00453AFA">
        <w:rPr>
          <w:u w:val="single"/>
        </w:rPr>
        <w:tab/>
        <w:t>]</w:t>
      </w:r>
    </w:p>
    <w:p w:rsidR="00C65B23" w:rsidRPr="00453AFA" w:rsidRDefault="00C65B23" w:rsidP="00C65B23">
      <w:pPr>
        <w:pStyle w:val="PartArticleParagraphSub2"/>
      </w:pPr>
      <w:r w:rsidRPr="006B325C">
        <w:t>H</w:t>
      </w:r>
      <w:r>
        <w:t>orizontal Thickness [</w:t>
      </w:r>
      <w:r w:rsidRPr="00453AFA">
        <w:rPr>
          <w:u w:val="single"/>
        </w:rPr>
        <w:tab/>
      </w:r>
      <w:r w:rsidRPr="00453AFA">
        <w:rPr>
          <w:u w:val="single"/>
        </w:rPr>
        <w:tab/>
      </w:r>
      <w:r w:rsidRPr="00453AFA">
        <w:rPr>
          <w:u w:val="single"/>
        </w:rPr>
        <w:tab/>
        <w:t>]</w:t>
      </w:r>
    </w:p>
    <w:p w:rsidR="00C65B23" w:rsidRPr="00C65B23" w:rsidRDefault="00C65B23" w:rsidP="00C65B23">
      <w:pPr>
        <w:pStyle w:val="PartArticleParagraphSub2"/>
      </w:pPr>
      <w:r w:rsidRPr="006B325C">
        <w:t>E</w:t>
      </w:r>
      <w:r>
        <w:t>dge Details [</w:t>
      </w:r>
      <w:r w:rsidRPr="00453AFA">
        <w:rPr>
          <w:u w:val="single"/>
        </w:rPr>
        <w:tab/>
      </w:r>
      <w:r w:rsidRPr="00453AFA">
        <w:rPr>
          <w:u w:val="single"/>
        </w:rPr>
        <w:tab/>
      </w:r>
      <w:r w:rsidRPr="00453AFA">
        <w:rPr>
          <w:u w:val="single"/>
        </w:rPr>
        <w:tab/>
        <w:t>]</w:t>
      </w:r>
    </w:p>
    <w:p w:rsidR="00C65B23" w:rsidRPr="00C65B23" w:rsidRDefault="00130849" w:rsidP="00C65B23">
      <w:pPr>
        <w:pStyle w:val="PartArticleParagraphSub2"/>
      </w:pPr>
      <w:r>
        <w:t xml:space="preserve">Backsplash </w:t>
      </w:r>
      <w:r w:rsidR="00C65B23">
        <w:t>[</w:t>
      </w:r>
      <w:r w:rsidR="00C65B23" w:rsidRPr="00C65B23">
        <w:rPr>
          <w:u w:val="single"/>
        </w:rPr>
        <w:tab/>
      </w:r>
      <w:r w:rsidR="00C65B23" w:rsidRPr="00C65B23">
        <w:rPr>
          <w:u w:val="single"/>
        </w:rPr>
        <w:tab/>
      </w:r>
      <w:r w:rsidR="00C65B23" w:rsidRPr="00C65B23">
        <w:rPr>
          <w:u w:val="single"/>
        </w:rPr>
        <w:tab/>
        <w:t>]</w:t>
      </w:r>
    </w:p>
    <w:p w:rsidR="00130849" w:rsidRDefault="00130849" w:rsidP="006864C3">
      <w:pPr>
        <w:pStyle w:val="PartArticleParagraphSub2"/>
      </w:pPr>
      <w:proofErr w:type="spellStart"/>
      <w:r>
        <w:t>Sidesplash</w:t>
      </w:r>
      <w:proofErr w:type="spellEnd"/>
      <w:r>
        <w:t xml:space="preserve"> </w:t>
      </w:r>
      <w:r w:rsidR="00C65B23">
        <w:t>[</w:t>
      </w:r>
      <w:r w:rsidR="00C65B23" w:rsidRPr="00C65B23">
        <w:rPr>
          <w:u w:val="single"/>
        </w:rPr>
        <w:tab/>
      </w:r>
      <w:r w:rsidR="00C65B23" w:rsidRPr="00C65B23">
        <w:rPr>
          <w:u w:val="single"/>
        </w:rPr>
        <w:tab/>
      </w:r>
      <w:r w:rsidR="00C65B23" w:rsidRPr="00C65B23">
        <w:rPr>
          <w:u w:val="single"/>
        </w:rPr>
        <w:tab/>
        <w:t>]</w:t>
      </w:r>
    </w:p>
    <w:p w:rsidR="006864C3" w:rsidRPr="007F163B" w:rsidRDefault="006864C3" w:rsidP="006864C3">
      <w:pPr>
        <w:rPr>
          <w:rFonts w:ascii="Times New Roman" w:hAnsi="Times New Roman"/>
          <w:vanish/>
          <w:color w:val="0000FF"/>
          <w:sz w:val="22"/>
        </w:rPr>
      </w:pPr>
      <w:r>
        <w:rPr>
          <w:rFonts w:ascii="Times New Roman" w:hAnsi="Times New Roman"/>
          <w:vanish/>
          <w:color w:val="0000FF"/>
          <w:sz w:val="22"/>
        </w:rPr>
        <w:t>Delete below if not on project.</w:t>
      </w:r>
    </w:p>
    <w:p w:rsidR="006864C3" w:rsidRDefault="006864C3" w:rsidP="006864C3">
      <w:pPr>
        <w:pStyle w:val="PartArticleParagraph"/>
        <w:numPr>
          <w:ilvl w:val="2"/>
          <w:numId w:val="35"/>
        </w:numPr>
      </w:pPr>
      <w:r>
        <w:t>Table tops:</w:t>
      </w:r>
    </w:p>
    <w:p w:rsidR="006864C3" w:rsidRPr="00453AFA" w:rsidRDefault="006864C3" w:rsidP="006864C3">
      <w:pPr>
        <w:pStyle w:val="PartArticleParagraphSub1"/>
      </w:pPr>
      <w:r>
        <w:t>Location: [</w:t>
      </w:r>
      <w:r w:rsidRPr="00C65B23">
        <w:rPr>
          <w:u w:val="single"/>
        </w:rPr>
        <w:tab/>
      </w:r>
      <w:r w:rsidRPr="00C65B23">
        <w:rPr>
          <w:u w:val="single"/>
        </w:rPr>
        <w:tab/>
      </w:r>
      <w:r w:rsidRPr="00C65B23">
        <w:rPr>
          <w:u w:val="single"/>
        </w:rPr>
        <w:tab/>
        <w:t>]</w:t>
      </w:r>
    </w:p>
    <w:p w:rsidR="006864C3" w:rsidRDefault="006864C3" w:rsidP="006864C3">
      <w:pPr>
        <w:pStyle w:val="PartArticleParagraphSub1"/>
      </w:pPr>
      <w:r>
        <w:t>Quartz surface is adhesively joined with exposed seams.</w:t>
      </w:r>
    </w:p>
    <w:p w:rsidR="006864C3" w:rsidRPr="00453AFA" w:rsidRDefault="006864C3" w:rsidP="006864C3">
      <w:pPr>
        <w:pStyle w:val="PartArticleParagraphSub2"/>
      </w:pPr>
      <w:r>
        <w:t>Color: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t>Vertical Thickness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rsidRPr="009C4015">
        <w:t>H</w:t>
      </w:r>
      <w:r>
        <w:t>orizontal Thickness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rsidRPr="00B360F6">
        <w:t>E</w:t>
      </w:r>
      <w:r>
        <w:t>dge Details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t>Backsplash [</w:t>
      </w:r>
      <w:r w:rsidRPr="00C65B23">
        <w:rPr>
          <w:u w:val="single"/>
        </w:rPr>
        <w:tab/>
      </w:r>
      <w:r w:rsidRPr="00C65B23">
        <w:rPr>
          <w:u w:val="single"/>
        </w:rPr>
        <w:tab/>
      </w:r>
      <w:r w:rsidRPr="00C65B23">
        <w:rPr>
          <w:u w:val="single"/>
        </w:rPr>
        <w:tab/>
        <w:t>]</w:t>
      </w:r>
    </w:p>
    <w:p w:rsidR="006864C3" w:rsidRDefault="006864C3" w:rsidP="006864C3">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6864C3" w:rsidRPr="007F163B" w:rsidRDefault="006864C3" w:rsidP="006864C3">
      <w:pPr>
        <w:rPr>
          <w:rFonts w:ascii="Times New Roman" w:hAnsi="Times New Roman"/>
          <w:vanish/>
          <w:color w:val="0000FF"/>
          <w:sz w:val="22"/>
        </w:rPr>
      </w:pPr>
      <w:r>
        <w:rPr>
          <w:rFonts w:ascii="Times New Roman" w:hAnsi="Times New Roman"/>
          <w:vanish/>
          <w:color w:val="0000FF"/>
          <w:sz w:val="22"/>
        </w:rPr>
        <w:t>Delete below if not on project.</w:t>
      </w:r>
    </w:p>
    <w:p w:rsidR="006864C3" w:rsidRDefault="006864C3" w:rsidP="006864C3">
      <w:pPr>
        <w:pStyle w:val="PartArticleParagraph"/>
        <w:numPr>
          <w:ilvl w:val="2"/>
          <w:numId w:val="36"/>
        </w:numPr>
      </w:pPr>
      <w:r>
        <w:t>Bar tops:</w:t>
      </w:r>
    </w:p>
    <w:p w:rsidR="006864C3" w:rsidRPr="00453AFA" w:rsidRDefault="006864C3" w:rsidP="006864C3">
      <w:pPr>
        <w:pStyle w:val="PartArticleParagraphSub1"/>
      </w:pPr>
      <w:r>
        <w:t>Location: [</w:t>
      </w:r>
      <w:r w:rsidRPr="00C65B23">
        <w:rPr>
          <w:u w:val="single"/>
        </w:rPr>
        <w:tab/>
      </w:r>
      <w:r w:rsidRPr="00C65B23">
        <w:rPr>
          <w:u w:val="single"/>
        </w:rPr>
        <w:tab/>
      </w:r>
      <w:r w:rsidRPr="00C65B23">
        <w:rPr>
          <w:u w:val="single"/>
        </w:rPr>
        <w:tab/>
        <w:t>]</w:t>
      </w:r>
    </w:p>
    <w:p w:rsidR="006864C3" w:rsidRDefault="006864C3" w:rsidP="006864C3">
      <w:pPr>
        <w:pStyle w:val="PartArticleParagraphSub1"/>
      </w:pPr>
      <w:r>
        <w:t>Quartz surface is adhesively joined with exposed seams.</w:t>
      </w:r>
    </w:p>
    <w:p w:rsidR="006864C3" w:rsidRPr="00453AFA" w:rsidRDefault="006864C3" w:rsidP="006864C3">
      <w:pPr>
        <w:pStyle w:val="PartArticleParagraphSub2"/>
      </w:pPr>
      <w:r>
        <w:t>Color: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t>Vertical Thickness [</w:t>
      </w:r>
      <w:r w:rsidRPr="00453AFA">
        <w:rPr>
          <w:u w:val="single"/>
        </w:rPr>
        <w:tab/>
      </w:r>
      <w:r w:rsidRPr="00453AFA">
        <w:rPr>
          <w:u w:val="single"/>
        </w:rPr>
        <w:tab/>
      </w:r>
      <w:r w:rsidRPr="00453AFA">
        <w:rPr>
          <w:u w:val="single"/>
        </w:rPr>
        <w:tab/>
        <w:t>]</w:t>
      </w:r>
    </w:p>
    <w:p w:rsidR="006864C3" w:rsidRPr="00453AFA" w:rsidRDefault="006864C3" w:rsidP="006864C3">
      <w:pPr>
        <w:pStyle w:val="PartArticleParagraphSub2"/>
      </w:pPr>
      <w:r w:rsidRPr="009C4015">
        <w:t>H</w:t>
      </w:r>
      <w:r>
        <w:t>orizontal Thickness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rsidRPr="00B360F6">
        <w:t>E</w:t>
      </w:r>
      <w:r>
        <w:t>dge Details [</w:t>
      </w:r>
      <w:r w:rsidRPr="00453AFA">
        <w:rPr>
          <w:u w:val="single"/>
        </w:rPr>
        <w:tab/>
      </w:r>
      <w:r w:rsidRPr="00453AFA">
        <w:rPr>
          <w:u w:val="single"/>
        </w:rPr>
        <w:tab/>
      </w:r>
      <w:r w:rsidRPr="00453AFA">
        <w:rPr>
          <w:u w:val="single"/>
        </w:rPr>
        <w:tab/>
        <w:t>]</w:t>
      </w:r>
    </w:p>
    <w:p w:rsidR="006864C3" w:rsidRPr="00C65B23" w:rsidRDefault="006864C3" w:rsidP="006864C3">
      <w:pPr>
        <w:pStyle w:val="PartArticleParagraphSub2"/>
      </w:pPr>
      <w:r>
        <w:lastRenderedPageBreak/>
        <w:t>Backsplash [</w:t>
      </w:r>
      <w:r w:rsidRPr="00C65B23">
        <w:rPr>
          <w:u w:val="single"/>
        </w:rPr>
        <w:tab/>
      </w:r>
      <w:r w:rsidRPr="00C65B23">
        <w:rPr>
          <w:u w:val="single"/>
        </w:rPr>
        <w:tab/>
      </w:r>
      <w:r w:rsidRPr="00C65B23">
        <w:rPr>
          <w:u w:val="single"/>
        </w:rPr>
        <w:tab/>
        <w:t>]</w:t>
      </w:r>
    </w:p>
    <w:p w:rsidR="006864C3" w:rsidRPr="00460A2C" w:rsidRDefault="006864C3" w:rsidP="006864C3">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r>
      <w:r w:rsidRPr="00460A2C">
        <w:rPr>
          <w:u w:val="single"/>
        </w:rPr>
        <w:t>]</w:t>
      </w:r>
    </w:p>
    <w:p w:rsidR="006864C3" w:rsidRPr="00460A2C" w:rsidRDefault="006864C3" w:rsidP="006864C3">
      <w:pPr>
        <w:pStyle w:val="PartArticleParagraphSub2"/>
      </w:pPr>
      <w:r w:rsidRPr="00460A2C">
        <w:t>Sink [</w:t>
      </w:r>
      <w:r w:rsidRPr="00460A2C">
        <w:rPr>
          <w:u w:val="single"/>
        </w:rPr>
        <w:tab/>
      </w:r>
      <w:r w:rsidRPr="00460A2C">
        <w:rPr>
          <w:u w:val="single"/>
        </w:rPr>
        <w:tab/>
      </w:r>
      <w:r w:rsidRPr="00460A2C">
        <w:rPr>
          <w:u w:val="single"/>
        </w:rPr>
        <w:tab/>
        <w:t>]</w:t>
      </w:r>
      <w:r w:rsidRPr="00460A2C">
        <w:t xml:space="preserve"> </w:t>
      </w:r>
      <w:r w:rsidR="00382757" w:rsidRPr="00460A2C">
        <w:t>add text for integrated undermount and send out</w:t>
      </w:r>
    </w:p>
    <w:p w:rsidR="00862030" w:rsidRPr="00460A2C" w:rsidRDefault="00862030" w:rsidP="00862030">
      <w:pPr>
        <w:rPr>
          <w:rFonts w:ascii="Times New Roman" w:hAnsi="Times New Roman"/>
          <w:vanish/>
          <w:color w:val="0000FF"/>
          <w:sz w:val="22"/>
          <w:szCs w:val="22"/>
        </w:rPr>
      </w:pPr>
      <w:r w:rsidRPr="00460A2C">
        <w:rPr>
          <w:rFonts w:ascii="Times New Roman" w:hAnsi="Times New Roman"/>
          <w:vanish/>
          <w:color w:val="0000FF"/>
          <w:sz w:val="22"/>
          <w:szCs w:val="22"/>
        </w:rPr>
        <w:t>These are specific recommendations regarding hot</w:t>
      </w:r>
      <w:r w:rsidR="000E6B88" w:rsidRPr="00460A2C">
        <w:rPr>
          <w:rFonts w:ascii="Times New Roman" w:hAnsi="Times New Roman"/>
          <w:vanish/>
          <w:color w:val="0000FF"/>
          <w:sz w:val="22"/>
          <w:szCs w:val="22"/>
        </w:rPr>
        <w:t xml:space="preserve"> </w:t>
      </w:r>
      <w:r w:rsidRPr="00460A2C">
        <w:rPr>
          <w:rFonts w:ascii="Times New Roman" w:hAnsi="Times New Roman"/>
          <w:vanish/>
          <w:color w:val="0000FF"/>
          <w:sz w:val="22"/>
          <w:szCs w:val="22"/>
        </w:rPr>
        <w:t>applications made from Zodiaq</w:t>
      </w:r>
      <w:r w:rsidRPr="00460A2C">
        <w:rPr>
          <w:rFonts w:ascii="Times New Roman" w:hAnsi="Times New Roman"/>
          <w:vanish/>
          <w:color w:val="0000FF"/>
          <w:sz w:val="22"/>
          <w:szCs w:val="22"/>
          <w:vertAlign w:val="superscript"/>
        </w:rPr>
        <w:t>®</w:t>
      </w:r>
      <w:r w:rsidRPr="00460A2C">
        <w:rPr>
          <w:rFonts w:ascii="Times New Roman" w:hAnsi="Times New Roman"/>
          <w:vanish/>
          <w:color w:val="0000FF"/>
          <w:sz w:val="22"/>
          <w:szCs w:val="22"/>
        </w:rPr>
        <w:t>. They may not apply to other materials.</w:t>
      </w:r>
    </w:p>
    <w:p w:rsidR="001B1BB0" w:rsidRPr="00460A2C" w:rsidRDefault="006166A8" w:rsidP="00862030">
      <w:pPr>
        <w:rPr>
          <w:rFonts w:ascii="Times New Roman" w:hAnsi="Times New Roman"/>
          <w:vanish/>
          <w:color w:val="0000FF"/>
          <w:sz w:val="22"/>
          <w:szCs w:val="22"/>
        </w:rPr>
      </w:pPr>
      <w:r w:rsidRPr="00460A2C">
        <w:rPr>
          <w:rFonts w:ascii="Times New Roman" w:hAnsi="Times New Roman"/>
          <w:vanish/>
          <w:color w:val="0000FF"/>
          <w:sz w:val="22"/>
          <w:szCs w:val="22"/>
        </w:rPr>
        <w:t>Confirm installation requirements with manufacturer. Refer to DuPont technical bulletin, Z-2007-001 Commercial Food Service Bulletin and Food Service Co</w:t>
      </w:r>
      <w:r w:rsidR="000E6B88" w:rsidRPr="00460A2C">
        <w:rPr>
          <w:rFonts w:ascii="Times New Roman" w:hAnsi="Times New Roman"/>
          <w:vanish/>
          <w:color w:val="0000FF"/>
          <w:sz w:val="22"/>
          <w:szCs w:val="22"/>
        </w:rPr>
        <w:t>untertop Fabrication drawings f</w:t>
      </w:r>
      <w:r w:rsidRPr="00460A2C">
        <w:rPr>
          <w:rFonts w:ascii="Times New Roman" w:hAnsi="Times New Roman"/>
          <w:vanish/>
          <w:color w:val="0000FF"/>
          <w:sz w:val="22"/>
          <w:szCs w:val="22"/>
        </w:rPr>
        <w:t>o</w:t>
      </w:r>
      <w:r w:rsidR="000E6B88" w:rsidRPr="00460A2C">
        <w:rPr>
          <w:rFonts w:ascii="Times New Roman" w:hAnsi="Times New Roman"/>
          <w:vanish/>
          <w:color w:val="0000FF"/>
          <w:sz w:val="22"/>
          <w:szCs w:val="22"/>
        </w:rPr>
        <w:t>r</w:t>
      </w:r>
      <w:r w:rsidRPr="00460A2C">
        <w:rPr>
          <w:rFonts w:ascii="Times New Roman" w:hAnsi="Times New Roman"/>
          <w:vanish/>
          <w:color w:val="0000FF"/>
          <w:sz w:val="22"/>
          <w:szCs w:val="22"/>
        </w:rPr>
        <w:t xml:space="preserve"> additional information.</w:t>
      </w:r>
    </w:p>
    <w:p w:rsidR="007F163B" w:rsidRPr="00460A2C" w:rsidRDefault="007F163B" w:rsidP="00862030">
      <w:pPr>
        <w:rPr>
          <w:rFonts w:ascii="Times New Roman" w:hAnsi="Times New Roman"/>
          <w:vanish/>
          <w:color w:val="0000FF"/>
          <w:sz w:val="22"/>
          <w:szCs w:val="22"/>
        </w:rPr>
      </w:pPr>
      <w:r w:rsidRPr="00460A2C">
        <w:rPr>
          <w:rFonts w:ascii="Times New Roman" w:hAnsi="Times New Roman"/>
          <w:vanish/>
          <w:color w:val="0000FF"/>
          <w:sz w:val="22"/>
          <w:szCs w:val="22"/>
        </w:rPr>
        <w:t>Delete below if not on project.</w:t>
      </w:r>
    </w:p>
    <w:p w:rsidR="00130849" w:rsidRPr="00460A2C" w:rsidRDefault="00130849" w:rsidP="00C65B23">
      <w:pPr>
        <w:pStyle w:val="PartArticleParagraph"/>
      </w:pPr>
      <w:r w:rsidRPr="00460A2C">
        <w:t>Cafeteria surfaces — hot:</w:t>
      </w:r>
    </w:p>
    <w:p w:rsidR="00C65B23" w:rsidRPr="00460A2C" w:rsidRDefault="00130849" w:rsidP="00C65B23">
      <w:pPr>
        <w:pStyle w:val="PartArticleParagraphSub1"/>
      </w:pPr>
      <w:r w:rsidRPr="00460A2C">
        <w:t xml:space="preserve">Refer to </w:t>
      </w:r>
      <w:r w:rsidR="00651BA6" w:rsidRPr="00460A2C">
        <w:t>Corian® Design</w:t>
      </w:r>
      <w:r w:rsidR="001B1BB0" w:rsidRPr="00460A2C">
        <w:t xml:space="preserve"> fabrication and</w:t>
      </w:r>
      <w:r w:rsidRPr="00460A2C">
        <w:t xml:space="preserve"> design recommendations</w:t>
      </w:r>
      <w:r w:rsidR="001B1BB0" w:rsidRPr="00460A2C">
        <w:t>.</w:t>
      </w:r>
    </w:p>
    <w:p w:rsidR="001B1BB0" w:rsidRPr="00460A2C" w:rsidRDefault="009B7FC0" w:rsidP="001B1BB0">
      <w:pPr>
        <w:pStyle w:val="PartArticleParagraphSub2"/>
      </w:pPr>
      <w:r w:rsidRPr="00460A2C">
        <w:t>Quartz surface</w:t>
      </w:r>
      <w:r w:rsidR="001B1BB0" w:rsidRPr="00460A2C">
        <w:t xml:space="preserve"> is intended to be a decorative material.</w:t>
      </w:r>
    </w:p>
    <w:p w:rsidR="001B1BB0" w:rsidRPr="00460A2C" w:rsidRDefault="001B1BB0" w:rsidP="001B1BB0">
      <w:pPr>
        <w:pStyle w:val="PartArticleParagraphSub3"/>
      </w:pPr>
      <w:r w:rsidRPr="00460A2C">
        <w:t xml:space="preserve">All equipment should be independently supported by the substructure, not the </w:t>
      </w:r>
      <w:r w:rsidR="009B7FC0" w:rsidRPr="00460A2C">
        <w:t>quartz surface.</w:t>
      </w:r>
    </w:p>
    <w:p w:rsidR="00C65B23" w:rsidRPr="00460A2C" w:rsidRDefault="00130849" w:rsidP="001B1BB0">
      <w:pPr>
        <w:pStyle w:val="PartArticleParagraphSub2"/>
      </w:pPr>
      <w:r w:rsidRPr="00460A2C">
        <w:t>Quartz surface is adhesively joined with exposed seams.</w:t>
      </w:r>
    </w:p>
    <w:p w:rsidR="00C65B23" w:rsidRPr="00460A2C" w:rsidRDefault="00130849" w:rsidP="001B1BB0">
      <w:pPr>
        <w:pStyle w:val="PartArticleParagraphSub2"/>
      </w:pPr>
      <w:r w:rsidRPr="00460A2C">
        <w:t>Provide expansion joints in countertop as detailed on the drawings.</w:t>
      </w:r>
    </w:p>
    <w:p w:rsidR="00C65B23" w:rsidRPr="00460A2C" w:rsidRDefault="00130849" w:rsidP="001B1BB0">
      <w:pPr>
        <w:pStyle w:val="PartArticleParagraphSub2"/>
      </w:pPr>
      <w:r w:rsidRPr="00460A2C">
        <w:t>Make cutouts to templates furnished by the equipment manufacturer.</w:t>
      </w:r>
    </w:p>
    <w:p w:rsidR="00C65B23" w:rsidRPr="00460A2C" w:rsidRDefault="00130849" w:rsidP="001B1BB0">
      <w:pPr>
        <w:pStyle w:val="PartArticleParagraphSub2"/>
      </w:pPr>
      <w:r w:rsidRPr="00460A2C">
        <w:t xml:space="preserve">Reinforce edges and cutouts as recommended by </w:t>
      </w:r>
      <w:r w:rsidR="00651BA6" w:rsidRPr="00460A2C">
        <w:t>Corian® Design</w:t>
      </w:r>
      <w:r w:rsidRPr="00460A2C">
        <w:t>.</w:t>
      </w:r>
    </w:p>
    <w:p w:rsidR="00C65B23" w:rsidRDefault="00130849" w:rsidP="001B1BB0">
      <w:pPr>
        <w:pStyle w:val="PartArticleParagraphSub2"/>
      </w:pPr>
      <w:r>
        <w:t>Provide insulation between material and adjacent hot water pans and food warmers.</w:t>
      </w:r>
    </w:p>
    <w:p w:rsidR="00C65B23" w:rsidRDefault="00130849" w:rsidP="001B1BB0">
      <w:pPr>
        <w:pStyle w:val="PartArticleParagraphSub2"/>
      </w:pPr>
      <w:r>
        <w:t>Thermally isolate hot applications from cold.</w:t>
      </w:r>
    </w:p>
    <w:p w:rsidR="00130849" w:rsidRDefault="00130849" w:rsidP="001B1BB0">
      <w:pPr>
        <w:pStyle w:val="PartArticleParagraphSub2"/>
      </w:pPr>
      <w:r>
        <w:t>Provide venting of cabinets as required.</w:t>
      </w:r>
    </w:p>
    <w:p w:rsidR="00C65B23" w:rsidRDefault="00C65B23" w:rsidP="00C65B23">
      <w:pPr>
        <w:pStyle w:val="PartArticleParagraphSub1"/>
      </w:pPr>
      <w:r>
        <w:t>Location: [</w:t>
      </w:r>
      <w:r w:rsidRPr="00C65B23">
        <w:rPr>
          <w:u w:val="single"/>
        </w:rPr>
        <w:tab/>
      </w:r>
      <w:r w:rsidRPr="00C65B23">
        <w:rPr>
          <w:u w:val="single"/>
        </w:rPr>
        <w:tab/>
      </w:r>
      <w:r w:rsidRPr="00C65B23">
        <w:rPr>
          <w:u w:val="single"/>
        </w:rPr>
        <w:tab/>
      </w:r>
      <w:r w:rsidR="003A0344">
        <w:rPr>
          <w:u w:val="single"/>
        </w:rPr>
        <w:t>]</w:t>
      </w:r>
    </w:p>
    <w:p w:rsidR="00C65B23" w:rsidRPr="00453AFA" w:rsidRDefault="00C65B23" w:rsidP="00D53D67">
      <w:pPr>
        <w:pStyle w:val="PartArticleParagraphSub1"/>
      </w:pPr>
      <w:r>
        <w:t>Color: [</w:t>
      </w:r>
      <w:r w:rsidRPr="00453AFA">
        <w:rPr>
          <w:u w:val="single"/>
        </w:rPr>
        <w:tab/>
      </w:r>
      <w:r w:rsidRPr="00453AFA">
        <w:rPr>
          <w:u w:val="single"/>
        </w:rPr>
        <w:tab/>
      </w:r>
      <w:r w:rsidRPr="00453AFA">
        <w:rPr>
          <w:u w:val="single"/>
        </w:rPr>
        <w:tab/>
        <w:t>]</w:t>
      </w:r>
    </w:p>
    <w:p w:rsidR="00C65B23" w:rsidRPr="00453AFA" w:rsidRDefault="00C65B23" w:rsidP="00D53D67">
      <w:pPr>
        <w:pStyle w:val="PartArticleParagraphSub1"/>
      </w:pPr>
      <w:r>
        <w:t>Vertical Thickness [</w:t>
      </w:r>
      <w:r w:rsidRPr="00453AFA">
        <w:rPr>
          <w:u w:val="single"/>
        </w:rPr>
        <w:tab/>
      </w:r>
      <w:r w:rsidRPr="00453AFA">
        <w:rPr>
          <w:u w:val="single"/>
        </w:rPr>
        <w:tab/>
      </w:r>
      <w:r w:rsidRPr="00453AFA">
        <w:rPr>
          <w:u w:val="single"/>
        </w:rPr>
        <w:tab/>
        <w:t>]</w:t>
      </w:r>
    </w:p>
    <w:p w:rsidR="00C65B23" w:rsidRPr="00453AFA" w:rsidRDefault="00C65B23" w:rsidP="00D53D67">
      <w:pPr>
        <w:pStyle w:val="PartArticleParagraphSub1"/>
      </w:pPr>
      <w:r w:rsidRPr="008413E9">
        <w:t>H</w:t>
      </w:r>
      <w:r>
        <w:t>orizontal Thickness [</w:t>
      </w:r>
      <w:r w:rsidRPr="00453AFA">
        <w:rPr>
          <w:u w:val="single"/>
        </w:rPr>
        <w:tab/>
      </w:r>
      <w:r w:rsidRPr="00453AFA">
        <w:rPr>
          <w:u w:val="single"/>
        </w:rPr>
        <w:tab/>
      </w:r>
      <w:r w:rsidRPr="00453AFA">
        <w:rPr>
          <w:u w:val="single"/>
        </w:rPr>
        <w:tab/>
        <w:t>]</w:t>
      </w:r>
    </w:p>
    <w:p w:rsidR="00C65B23" w:rsidRPr="00C65B23" w:rsidRDefault="00C65B23" w:rsidP="00D53D67">
      <w:pPr>
        <w:pStyle w:val="PartArticleParagraphSub1"/>
      </w:pPr>
      <w:r w:rsidRPr="008413E9">
        <w:t>E</w:t>
      </w:r>
      <w:r>
        <w:t>dge Details [</w:t>
      </w:r>
      <w:r w:rsidRPr="00453AFA">
        <w:rPr>
          <w:u w:val="single"/>
        </w:rPr>
        <w:tab/>
      </w:r>
      <w:r w:rsidRPr="00453AFA">
        <w:rPr>
          <w:u w:val="single"/>
        </w:rPr>
        <w:tab/>
      </w:r>
      <w:r w:rsidRPr="00453AFA">
        <w:rPr>
          <w:u w:val="single"/>
        </w:rPr>
        <w:tab/>
        <w:t>]</w:t>
      </w:r>
    </w:p>
    <w:p w:rsidR="00C65B23" w:rsidRPr="00C65B23" w:rsidRDefault="00C65B23" w:rsidP="00D53D67">
      <w:pPr>
        <w:pStyle w:val="PartArticleParagraphSub1"/>
      </w:pPr>
      <w:r>
        <w:t>Backsplash [</w:t>
      </w:r>
      <w:r w:rsidRPr="00C65B23">
        <w:rPr>
          <w:u w:val="single"/>
        </w:rPr>
        <w:tab/>
      </w:r>
      <w:r w:rsidRPr="00C65B23">
        <w:rPr>
          <w:u w:val="single"/>
        </w:rPr>
        <w:tab/>
      </w:r>
      <w:r w:rsidRPr="00C65B23">
        <w:rPr>
          <w:u w:val="single"/>
        </w:rPr>
        <w:tab/>
        <w:t>]</w:t>
      </w:r>
    </w:p>
    <w:p w:rsidR="00C65B23" w:rsidRDefault="00C65B23" w:rsidP="00D53D67">
      <w:pPr>
        <w:pStyle w:val="PartArticleParagraphSub1"/>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0E6B88" w:rsidRDefault="000E6B88" w:rsidP="000E6B88">
      <w:pPr>
        <w:rPr>
          <w:rFonts w:ascii="Times New Roman" w:hAnsi="Times New Roman"/>
          <w:vanish/>
          <w:color w:val="0000FF"/>
          <w:sz w:val="22"/>
        </w:rPr>
      </w:pPr>
      <w:r>
        <w:rPr>
          <w:rFonts w:ascii="Times New Roman" w:hAnsi="Times New Roman"/>
          <w:vanish/>
          <w:color w:val="0000FF"/>
          <w:sz w:val="22"/>
        </w:rPr>
        <w:t>These are specific recommendations regarding cold applications made from Zodiaq</w:t>
      </w:r>
      <w:r w:rsidRPr="000E6B88">
        <w:rPr>
          <w:rFonts w:ascii="Times New Roman" w:hAnsi="Times New Roman"/>
          <w:vanish/>
          <w:color w:val="0000FF"/>
          <w:sz w:val="22"/>
          <w:vertAlign w:val="superscript"/>
        </w:rPr>
        <w:t>®</w:t>
      </w:r>
      <w:r>
        <w:rPr>
          <w:rFonts w:ascii="Times New Roman" w:hAnsi="Times New Roman"/>
          <w:vanish/>
          <w:color w:val="0000FF"/>
          <w:sz w:val="22"/>
        </w:rPr>
        <w:t>. They may not apply to other materials.</w:t>
      </w:r>
    </w:p>
    <w:p w:rsidR="000E6B88" w:rsidRDefault="000E6B88" w:rsidP="000E6B88">
      <w:pPr>
        <w:rPr>
          <w:rFonts w:ascii="Times New Roman" w:hAnsi="Times New Roman"/>
          <w:vanish/>
          <w:color w:val="0000FF"/>
          <w:sz w:val="22"/>
        </w:rPr>
      </w:pPr>
      <w:r w:rsidRPr="000E6B88">
        <w:rPr>
          <w:rFonts w:ascii="Times New Roman" w:hAnsi="Times New Roman"/>
          <w:vanish/>
          <w:color w:val="0000FF"/>
          <w:sz w:val="22"/>
        </w:rPr>
        <w:t xml:space="preserve">Confirm installation </w:t>
      </w:r>
      <w:r>
        <w:rPr>
          <w:rFonts w:ascii="Times New Roman" w:hAnsi="Times New Roman"/>
          <w:vanish/>
          <w:color w:val="0000FF"/>
          <w:sz w:val="22"/>
        </w:rPr>
        <w:t>requirements with manufacturer. Refer to DuPont technical bulletin, Z-2007-001 Commercial Food Service Bulletin and Food Service Countertop Fabrication drawings for additional information.</w:t>
      </w:r>
    </w:p>
    <w:p w:rsidR="007F163B" w:rsidRPr="000E6B88" w:rsidRDefault="007F163B" w:rsidP="000E6B88">
      <w:pPr>
        <w:rPr>
          <w:rFonts w:ascii="Times New Roman" w:hAnsi="Times New Roman"/>
          <w:vanish/>
          <w:color w:val="0000FF"/>
          <w:sz w:val="22"/>
        </w:rPr>
      </w:pPr>
      <w:r>
        <w:rPr>
          <w:rFonts w:ascii="Times New Roman" w:hAnsi="Times New Roman"/>
          <w:vanish/>
          <w:color w:val="0000FF"/>
          <w:sz w:val="22"/>
        </w:rPr>
        <w:t>Delete below if not on project.</w:t>
      </w:r>
    </w:p>
    <w:p w:rsidR="00C65B23" w:rsidRDefault="00130849" w:rsidP="00130849">
      <w:pPr>
        <w:pStyle w:val="PartArticleParagraph"/>
      </w:pPr>
      <w:r>
        <w:t>Cafeteria surfaces — cold:</w:t>
      </w:r>
    </w:p>
    <w:p w:rsidR="001B1BB0" w:rsidRDefault="00130849" w:rsidP="00130849">
      <w:pPr>
        <w:pStyle w:val="PartArticleParagraphSub1"/>
      </w:pPr>
      <w:r>
        <w:t>Refer to manufacturer’s food service design recommendations</w:t>
      </w:r>
      <w:r w:rsidR="001B1BB0">
        <w:t>.</w:t>
      </w:r>
    </w:p>
    <w:p w:rsidR="001B1BB0" w:rsidRDefault="001B20EF" w:rsidP="001B1BB0">
      <w:pPr>
        <w:pStyle w:val="PartArticleParagraphSub1"/>
      </w:pPr>
      <w:r>
        <w:t>Quartz surface</w:t>
      </w:r>
      <w:r w:rsidR="001B1BB0">
        <w:t xml:space="preserve"> is intended to be a decorative material.</w:t>
      </w:r>
    </w:p>
    <w:p w:rsidR="001B1BB0" w:rsidRDefault="001B1BB0" w:rsidP="001B1BB0">
      <w:pPr>
        <w:pStyle w:val="PartArticleParagraphSub2"/>
      </w:pPr>
      <w:r>
        <w:t xml:space="preserve">All equipment should be independently supported by the substructure, not the </w:t>
      </w:r>
      <w:r w:rsidR="001B20EF">
        <w:t>quartz surface.</w:t>
      </w:r>
    </w:p>
    <w:p w:rsidR="00C65B23" w:rsidRDefault="00130849" w:rsidP="00C65B23">
      <w:pPr>
        <w:pStyle w:val="PartArticleParagraphSub1"/>
      </w:pPr>
      <w:r>
        <w:t xml:space="preserve"> Quartz surface is adhesively joined with exposed seams.</w:t>
      </w:r>
    </w:p>
    <w:p w:rsidR="00C65B23" w:rsidRDefault="00C65B23" w:rsidP="00C65B23">
      <w:pPr>
        <w:pStyle w:val="PartArticleParagraphSub1"/>
      </w:pPr>
      <w:r>
        <w:t>P</w:t>
      </w:r>
      <w:r w:rsidR="00130849">
        <w:t>rovide expansion joints in countertop as detaile</w:t>
      </w:r>
      <w:r>
        <w:t>d</w:t>
      </w:r>
      <w:r w:rsidR="00130849">
        <w:t xml:space="preserve"> on the drawings.</w:t>
      </w:r>
    </w:p>
    <w:p w:rsidR="00C65B23" w:rsidRDefault="00130849" w:rsidP="00130849">
      <w:pPr>
        <w:pStyle w:val="PartArticleParagraphSub1"/>
      </w:pPr>
      <w:r>
        <w:t>Make cutouts to templates furnished by the equipment manufacturer.</w:t>
      </w:r>
    </w:p>
    <w:p w:rsidR="00C65B23" w:rsidRDefault="00130849" w:rsidP="00130849">
      <w:pPr>
        <w:pStyle w:val="PartArticleParagraphSub1"/>
      </w:pPr>
      <w:r>
        <w:t>Reinforce edges and cutouts as recommended by the quartz surface manufacturer.</w:t>
      </w:r>
    </w:p>
    <w:p w:rsidR="00C65B23" w:rsidRDefault="00130849" w:rsidP="00130849">
      <w:pPr>
        <w:pStyle w:val="PartArticleParagraphSub1"/>
      </w:pPr>
      <w:r>
        <w:t>Provide insulation between material and adjacent cold surfaces.</w:t>
      </w:r>
      <w:r w:rsidR="00C65B23">
        <w:t xml:space="preserve"> </w:t>
      </w:r>
    </w:p>
    <w:p w:rsidR="00130849" w:rsidRDefault="00C65B23" w:rsidP="00130849">
      <w:pPr>
        <w:pStyle w:val="PartArticleParagraphSub1"/>
      </w:pPr>
      <w:r>
        <w:t>T</w:t>
      </w:r>
      <w:r w:rsidR="00130849">
        <w:t>hermally isolate hot applications from cold.</w:t>
      </w:r>
    </w:p>
    <w:p w:rsidR="00C65B23" w:rsidRPr="00453AFA" w:rsidRDefault="00C65B23" w:rsidP="00C65B23">
      <w:pPr>
        <w:pStyle w:val="PartArticleParagraphSub1"/>
      </w:pPr>
      <w:r>
        <w:t>Location: [</w:t>
      </w:r>
      <w:r w:rsidRPr="00C65B23">
        <w:rPr>
          <w:u w:val="single"/>
        </w:rPr>
        <w:tab/>
      </w:r>
      <w:r w:rsidRPr="00C65B23">
        <w:rPr>
          <w:u w:val="single"/>
        </w:rPr>
        <w:tab/>
      </w:r>
      <w:r w:rsidRPr="00C65B23">
        <w:rPr>
          <w:u w:val="single"/>
        </w:rPr>
        <w:tab/>
        <w:t>]</w:t>
      </w:r>
    </w:p>
    <w:p w:rsidR="00C65B23" w:rsidRPr="00453AFA" w:rsidRDefault="00C65B23" w:rsidP="00762068">
      <w:pPr>
        <w:pStyle w:val="PartArticleParagraphSub2"/>
      </w:pPr>
      <w:r>
        <w:t>Color: [</w:t>
      </w:r>
      <w:r w:rsidRPr="00453AFA">
        <w:rPr>
          <w:u w:val="single"/>
        </w:rPr>
        <w:tab/>
      </w:r>
      <w:r w:rsidRPr="00453AFA">
        <w:rPr>
          <w:u w:val="single"/>
        </w:rPr>
        <w:tab/>
      </w:r>
      <w:r w:rsidRPr="00453AFA">
        <w:rPr>
          <w:u w:val="single"/>
        </w:rPr>
        <w:tab/>
        <w:t>]</w:t>
      </w:r>
    </w:p>
    <w:p w:rsidR="00C65B23" w:rsidRPr="00453AFA" w:rsidRDefault="00C65B23" w:rsidP="00762068">
      <w:pPr>
        <w:pStyle w:val="PartArticleParagraphSub2"/>
      </w:pPr>
      <w:r>
        <w:t>Vertical Thickness [</w:t>
      </w:r>
      <w:r w:rsidRPr="00453AFA">
        <w:rPr>
          <w:u w:val="single"/>
        </w:rPr>
        <w:tab/>
      </w:r>
      <w:r w:rsidRPr="00453AFA">
        <w:rPr>
          <w:u w:val="single"/>
        </w:rPr>
        <w:tab/>
      </w:r>
      <w:r w:rsidRPr="00453AFA">
        <w:rPr>
          <w:u w:val="single"/>
        </w:rPr>
        <w:tab/>
        <w:t>]</w:t>
      </w:r>
    </w:p>
    <w:p w:rsidR="00C65B23" w:rsidRPr="00453AFA" w:rsidRDefault="00C65B23" w:rsidP="00762068">
      <w:pPr>
        <w:pStyle w:val="PartArticleParagraphSub2"/>
      </w:pPr>
      <w:r w:rsidRPr="00BD5BCA">
        <w:t>H</w:t>
      </w:r>
      <w:r>
        <w:t>orizontal Thickness [</w:t>
      </w:r>
      <w:r w:rsidRPr="00453AFA">
        <w:rPr>
          <w:u w:val="single"/>
        </w:rPr>
        <w:tab/>
      </w:r>
      <w:r w:rsidRPr="00453AFA">
        <w:rPr>
          <w:u w:val="single"/>
        </w:rPr>
        <w:tab/>
      </w:r>
      <w:r w:rsidRPr="00453AFA">
        <w:rPr>
          <w:u w:val="single"/>
        </w:rPr>
        <w:tab/>
        <w:t>]</w:t>
      </w:r>
    </w:p>
    <w:p w:rsidR="00C65B23" w:rsidRPr="00B360F6" w:rsidRDefault="00C65B23" w:rsidP="00762068">
      <w:pPr>
        <w:pStyle w:val="PartArticleParagraphSub2"/>
      </w:pPr>
      <w:r w:rsidRPr="00BD5BCA">
        <w:t>E</w:t>
      </w:r>
      <w:r>
        <w:t>dge Details [</w:t>
      </w:r>
      <w:r w:rsidRPr="00453AFA">
        <w:rPr>
          <w:u w:val="single"/>
        </w:rPr>
        <w:tab/>
      </w:r>
      <w:r w:rsidRPr="00453AFA">
        <w:rPr>
          <w:u w:val="single"/>
        </w:rPr>
        <w:tab/>
      </w:r>
      <w:r w:rsidRPr="00453AFA">
        <w:rPr>
          <w:u w:val="single"/>
        </w:rPr>
        <w:tab/>
        <w:t>]</w:t>
      </w:r>
    </w:p>
    <w:p w:rsidR="00B360F6" w:rsidRPr="00B360F6" w:rsidRDefault="00B360F6" w:rsidP="00762068">
      <w:pPr>
        <w:pStyle w:val="PartArticleParagraphSub2"/>
      </w:pPr>
      <w:r w:rsidRPr="00B360F6">
        <w:t>Seam Width</w:t>
      </w:r>
      <w:r>
        <w:t xml:space="preserve"> [</w:t>
      </w:r>
      <w:r w:rsidRPr="00453AFA">
        <w:rPr>
          <w:u w:val="single"/>
        </w:rPr>
        <w:tab/>
      </w:r>
      <w:r w:rsidRPr="00453AFA">
        <w:rPr>
          <w:u w:val="single"/>
        </w:rPr>
        <w:tab/>
      </w:r>
      <w:r w:rsidRPr="00453AFA">
        <w:rPr>
          <w:u w:val="single"/>
        </w:rPr>
        <w:tab/>
        <w:t>]</w:t>
      </w:r>
    </w:p>
    <w:p w:rsidR="00C65B23" w:rsidRPr="00C65B23" w:rsidRDefault="00C65B23" w:rsidP="00762068">
      <w:pPr>
        <w:pStyle w:val="PartArticleParagraphSub2"/>
      </w:pPr>
      <w:r>
        <w:t>Backsplash [</w:t>
      </w:r>
      <w:r w:rsidRPr="00C65B23">
        <w:rPr>
          <w:u w:val="single"/>
        </w:rPr>
        <w:tab/>
      </w:r>
      <w:r w:rsidRPr="00C65B23">
        <w:rPr>
          <w:u w:val="single"/>
        </w:rPr>
        <w:tab/>
      </w:r>
      <w:r w:rsidRPr="00C65B23">
        <w:rPr>
          <w:u w:val="single"/>
        </w:rPr>
        <w:tab/>
        <w:t>]</w:t>
      </w:r>
    </w:p>
    <w:p w:rsidR="00C65B23" w:rsidRDefault="00C65B23" w:rsidP="00762068">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7F163B" w:rsidRDefault="007F163B" w:rsidP="007F163B">
      <w:pPr>
        <w:rPr>
          <w:rFonts w:ascii="Times New Roman" w:hAnsi="Times New Roman"/>
          <w:vanish/>
          <w:color w:val="0000FF"/>
          <w:sz w:val="22"/>
          <w:szCs w:val="22"/>
        </w:rPr>
      </w:pPr>
      <w:r>
        <w:rPr>
          <w:rFonts w:ascii="Times New Roman" w:hAnsi="Times New Roman"/>
          <w:vanish/>
          <w:color w:val="0000FF"/>
          <w:sz w:val="22"/>
          <w:szCs w:val="22"/>
        </w:rPr>
        <w:t>Delete below if not on project.</w:t>
      </w:r>
      <w:r w:rsidR="0005677C">
        <w:rPr>
          <w:rFonts w:ascii="Times New Roman" w:hAnsi="Times New Roman"/>
          <w:vanish/>
          <w:color w:val="0000FF"/>
          <w:sz w:val="22"/>
          <w:szCs w:val="22"/>
        </w:rPr>
        <w:t xml:space="preserve"> </w:t>
      </w:r>
    </w:p>
    <w:p w:rsidR="0005677C" w:rsidRPr="007F163B" w:rsidRDefault="0005677C" w:rsidP="007F163B">
      <w:pPr>
        <w:rPr>
          <w:rFonts w:ascii="Times New Roman" w:hAnsi="Times New Roman"/>
          <w:vanish/>
          <w:color w:val="0000FF"/>
          <w:sz w:val="22"/>
          <w:szCs w:val="22"/>
        </w:rPr>
      </w:pPr>
      <w:r>
        <w:rPr>
          <w:rFonts w:ascii="Times New Roman" w:hAnsi="Times New Roman"/>
          <w:vanish/>
          <w:color w:val="0000FF"/>
          <w:sz w:val="22"/>
          <w:szCs w:val="22"/>
        </w:rPr>
        <w:t>Undermount lavatory bowls of quartz, china or stainless steel may be used.</w:t>
      </w:r>
    </w:p>
    <w:p w:rsidR="00382757" w:rsidRDefault="00382757" w:rsidP="00382757">
      <w:pPr>
        <w:pStyle w:val="PartArticleParagraph"/>
        <w:numPr>
          <w:ilvl w:val="2"/>
          <w:numId w:val="37"/>
        </w:numPr>
      </w:pPr>
      <w:r>
        <w:t>Vanity tops with integrated Corian</w:t>
      </w:r>
      <w:r w:rsidRPr="00382757">
        <w:rPr>
          <w:vertAlign w:val="superscript"/>
        </w:rPr>
        <w:t>®</w:t>
      </w:r>
      <w:r>
        <w:t xml:space="preserve"> Solid Surface lavatory bowls:</w:t>
      </w:r>
    </w:p>
    <w:p w:rsidR="00382757" w:rsidRPr="00453AFA" w:rsidRDefault="00382757" w:rsidP="00382757">
      <w:pPr>
        <w:pStyle w:val="PartArticleParagraphSub1"/>
      </w:pPr>
      <w:r>
        <w:t>Location: [</w:t>
      </w:r>
      <w:r w:rsidRPr="00C65B23">
        <w:rPr>
          <w:u w:val="single"/>
        </w:rPr>
        <w:tab/>
      </w:r>
      <w:r w:rsidRPr="00C65B23">
        <w:rPr>
          <w:u w:val="single"/>
        </w:rPr>
        <w:tab/>
      </w:r>
      <w:r w:rsidRPr="00C65B23">
        <w:rPr>
          <w:u w:val="single"/>
        </w:rPr>
        <w:tab/>
        <w:t>]</w:t>
      </w:r>
    </w:p>
    <w:p w:rsidR="00382757" w:rsidRDefault="00382757" w:rsidP="00382757">
      <w:pPr>
        <w:pStyle w:val="PartArticleParagraphSub1"/>
      </w:pPr>
      <w:r>
        <w:lastRenderedPageBreak/>
        <w:t>Follow manufacturer’s recommendations to obtain a smooth transition between adhesively joined top and lavatory bowl.</w:t>
      </w:r>
    </w:p>
    <w:p w:rsidR="00382757" w:rsidRDefault="00382757" w:rsidP="00382757">
      <w:pPr>
        <w:pStyle w:val="PartArticleParagraphSub1"/>
      </w:pPr>
      <w:r>
        <w:t>Quartz surface is adhesively joined with exposed seams.</w:t>
      </w:r>
    </w:p>
    <w:p w:rsidR="00382757" w:rsidRPr="00453AFA" w:rsidRDefault="00382757" w:rsidP="00382757">
      <w:pPr>
        <w:pStyle w:val="PartArticleParagraphSub2"/>
      </w:pPr>
      <w:r>
        <w:t>Color: [</w:t>
      </w:r>
      <w:r w:rsidRPr="00453AFA">
        <w:rPr>
          <w:u w:val="single"/>
        </w:rPr>
        <w:tab/>
      </w:r>
      <w:r w:rsidRPr="00453AFA">
        <w:rPr>
          <w:u w:val="single"/>
        </w:rPr>
        <w:tab/>
      </w:r>
      <w:r w:rsidRPr="00453AFA">
        <w:rPr>
          <w:u w:val="single"/>
        </w:rPr>
        <w:tab/>
        <w:t>]</w:t>
      </w:r>
    </w:p>
    <w:p w:rsidR="00382757" w:rsidRPr="00453AFA" w:rsidRDefault="00382757" w:rsidP="00382757">
      <w:pPr>
        <w:pStyle w:val="PartArticleParagraphSub2"/>
      </w:pPr>
      <w:r>
        <w:t>Vertical Thickness [</w:t>
      </w:r>
      <w:r w:rsidRPr="00453AFA">
        <w:rPr>
          <w:u w:val="single"/>
        </w:rPr>
        <w:tab/>
      </w:r>
      <w:r w:rsidRPr="00453AFA">
        <w:rPr>
          <w:u w:val="single"/>
        </w:rPr>
        <w:tab/>
      </w:r>
      <w:r w:rsidRPr="00453AFA">
        <w:rPr>
          <w:u w:val="single"/>
        </w:rPr>
        <w:tab/>
        <w:t>]</w:t>
      </w:r>
    </w:p>
    <w:p w:rsidR="00382757" w:rsidRPr="00453AFA" w:rsidRDefault="00382757" w:rsidP="00382757">
      <w:pPr>
        <w:pStyle w:val="PartArticleParagraphSub2"/>
      </w:pPr>
      <w:r w:rsidRPr="009C4015">
        <w:t>H</w:t>
      </w:r>
      <w:r>
        <w:t>orizontal Thickness [</w:t>
      </w:r>
      <w:r w:rsidRPr="00453AFA">
        <w:rPr>
          <w:u w:val="single"/>
        </w:rPr>
        <w:tab/>
      </w:r>
      <w:r w:rsidRPr="00453AFA">
        <w:rPr>
          <w:u w:val="single"/>
        </w:rPr>
        <w:tab/>
      </w:r>
      <w:r w:rsidRPr="00453AFA">
        <w:rPr>
          <w:u w:val="single"/>
        </w:rPr>
        <w:tab/>
        <w:t>]</w:t>
      </w:r>
    </w:p>
    <w:p w:rsidR="00382757" w:rsidRPr="00C65B23" w:rsidRDefault="00382757" w:rsidP="00382757">
      <w:pPr>
        <w:pStyle w:val="PartArticleParagraphSub2"/>
      </w:pPr>
      <w:r w:rsidRPr="00B360F6">
        <w:t>E</w:t>
      </w:r>
      <w:r>
        <w:t>dge Details [</w:t>
      </w:r>
      <w:r w:rsidRPr="00453AFA">
        <w:rPr>
          <w:u w:val="single"/>
        </w:rPr>
        <w:tab/>
      </w:r>
      <w:r w:rsidRPr="00453AFA">
        <w:rPr>
          <w:u w:val="single"/>
        </w:rPr>
        <w:tab/>
      </w:r>
      <w:r w:rsidRPr="00453AFA">
        <w:rPr>
          <w:u w:val="single"/>
        </w:rPr>
        <w:tab/>
        <w:t>]</w:t>
      </w:r>
    </w:p>
    <w:p w:rsidR="00382757" w:rsidRPr="00C65B23" w:rsidRDefault="00382757" w:rsidP="00382757">
      <w:pPr>
        <w:pStyle w:val="PartArticleParagraphSub2"/>
      </w:pPr>
      <w:r>
        <w:t>Backsplash [</w:t>
      </w:r>
      <w:r w:rsidRPr="00C65B23">
        <w:rPr>
          <w:u w:val="single"/>
        </w:rPr>
        <w:tab/>
      </w:r>
      <w:r w:rsidRPr="00C65B23">
        <w:rPr>
          <w:u w:val="single"/>
        </w:rPr>
        <w:tab/>
      </w:r>
      <w:r w:rsidRPr="00C65B23">
        <w:rPr>
          <w:u w:val="single"/>
        </w:rPr>
        <w:tab/>
        <w:t>]</w:t>
      </w:r>
    </w:p>
    <w:p w:rsidR="00382757" w:rsidRPr="00C65B23" w:rsidRDefault="00382757" w:rsidP="00382757">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382757" w:rsidRDefault="00382757" w:rsidP="00382757">
      <w:pPr>
        <w:pStyle w:val="PartArticleParagraphSub2"/>
      </w:pPr>
      <w:r>
        <w:t>Sink [</w:t>
      </w:r>
      <w:r w:rsidRPr="00C65B23">
        <w:rPr>
          <w:u w:val="single"/>
        </w:rPr>
        <w:tab/>
      </w:r>
      <w:r w:rsidRPr="00C65B23">
        <w:rPr>
          <w:u w:val="single"/>
        </w:rPr>
        <w:tab/>
      </w:r>
      <w:r w:rsidRPr="00C65B23">
        <w:rPr>
          <w:u w:val="single"/>
        </w:rPr>
        <w:tab/>
        <w:t>]</w:t>
      </w:r>
      <w:r>
        <w:t xml:space="preserve"> </w:t>
      </w:r>
    </w:p>
    <w:p w:rsidR="00382757" w:rsidRDefault="00382757" w:rsidP="007F163B">
      <w:pPr>
        <w:rPr>
          <w:rFonts w:ascii="Times New Roman" w:hAnsi="Times New Roman"/>
          <w:vanish/>
          <w:color w:val="0000FF"/>
          <w:sz w:val="22"/>
        </w:rPr>
      </w:pPr>
    </w:p>
    <w:p w:rsidR="00382757" w:rsidRPr="00460A2C" w:rsidRDefault="00382757" w:rsidP="00382757">
      <w:pPr>
        <w:pStyle w:val="PartArticleParagraph"/>
      </w:pPr>
      <w:r w:rsidRPr="00460A2C">
        <w:t xml:space="preserve">Vanity tops and undermount lavatory bowls: insert hidden test insert top mount vanity bowls </w:t>
      </w:r>
    </w:p>
    <w:p w:rsidR="00382757" w:rsidRPr="00453AFA" w:rsidRDefault="00382757" w:rsidP="00382757">
      <w:pPr>
        <w:pStyle w:val="PartArticleParagraphSub1"/>
      </w:pPr>
      <w:r>
        <w:t>Location: [</w:t>
      </w:r>
      <w:r w:rsidRPr="00C65B23">
        <w:rPr>
          <w:u w:val="single"/>
        </w:rPr>
        <w:tab/>
      </w:r>
      <w:r w:rsidRPr="00C65B23">
        <w:rPr>
          <w:u w:val="single"/>
        </w:rPr>
        <w:tab/>
      </w:r>
      <w:r w:rsidRPr="00C65B23">
        <w:rPr>
          <w:u w:val="single"/>
        </w:rPr>
        <w:tab/>
        <w:t>]</w:t>
      </w:r>
    </w:p>
    <w:p w:rsidR="00382757" w:rsidRDefault="00382757" w:rsidP="00382757">
      <w:pPr>
        <w:pStyle w:val="PartArticleParagraphSub1"/>
      </w:pPr>
      <w:r>
        <w:t>Follow manufacturer’s recommendations to obtain a smooth transition between adhesively joined top and lavatory bowl.</w:t>
      </w:r>
    </w:p>
    <w:p w:rsidR="00382757" w:rsidRDefault="00382757" w:rsidP="00382757">
      <w:pPr>
        <w:pStyle w:val="PartArticleParagraphSub1"/>
      </w:pPr>
      <w:r>
        <w:t>Quartz surface is adhesively joined with exposed seams.</w:t>
      </w:r>
    </w:p>
    <w:p w:rsidR="00382757" w:rsidRPr="00453AFA" w:rsidRDefault="00382757" w:rsidP="00382757">
      <w:pPr>
        <w:pStyle w:val="PartArticleParagraphSub2"/>
      </w:pPr>
      <w:r>
        <w:t>Color: [</w:t>
      </w:r>
      <w:r w:rsidRPr="00453AFA">
        <w:rPr>
          <w:u w:val="single"/>
        </w:rPr>
        <w:tab/>
      </w:r>
      <w:r w:rsidRPr="00453AFA">
        <w:rPr>
          <w:u w:val="single"/>
        </w:rPr>
        <w:tab/>
      </w:r>
      <w:r w:rsidRPr="00453AFA">
        <w:rPr>
          <w:u w:val="single"/>
        </w:rPr>
        <w:tab/>
        <w:t>]</w:t>
      </w:r>
    </w:p>
    <w:p w:rsidR="00382757" w:rsidRPr="00453AFA" w:rsidRDefault="00382757" w:rsidP="00382757">
      <w:pPr>
        <w:pStyle w:val="PartArticleParagraphSub2"/>
      </w:pPr>
      <w:r>
        <w:t>Vertical Thickness [</w:t>
      </w:r>
      <w:r w:rsidRPr="00453AFA">
        <w:rPr>
          <w:u w:val="single"/>
        </w:rPr>
        <w:tab/>
      </w:r>
      <w:r w:rsidRPr="00453AFA">
        <w:rPr>
          <w:u w:val="single"/>
        </w:rPr>
        <w:tab/>
      </w:r>
      <w:r w:rsidRPr="00453AFA">
        <w:rPr>
          <w:u w:val="single"/>
        </w:rPr>
        <w:tab/>
        <w:t>]</w:t>
      </w:r>
    </w:p>
    <w:p w:rsidR="00382757" w:rsidRPr="00453AFA" w:rsidRDefault="00382757" w:rsidP="00382757">
      <w:pPr>
        <w:pStyle w:val="PartArticleParagraphSub2"/>
      </w:pPr>
      <w:r w:rsidRPr="009C4015">
        <w:t>H</w:t>
      </w:r>
      <w:r>
        <w:t>orizontal Thickness [</w:t>
      </w:r>
      <w:r w:rsidRPr="00453AFA">
        <w:rPr>
          <w:u w:val="single"/>
        </w:rPr>
        <w:tab/>
      </w:r>
      <w:r w:rsidRPr="00453AFA">
        <w:rPr>
          <w:u w:val="single"/>
        </w:rPr>
        <w:tab/>
      </w:r>
      <w:r w:rsidRPr="00453AFA">
        <w:rPr>
          <w:u w:val="single"/>
        </w:rPr>
        <w:tab/>
        <w:t>]</w:t>
      </w:r>
    </w:p>
    <w:p w:rsidR="00382757" w:rsidRPr="00C65B23" w:rsidRDefault="00382757" w:rsidP="00382757">
      <w:pPr>
        <w:pStyle w:val="PartArticleParagraphSub2"/>
      </w:pPr>
      <w:r w:rsidRPr="00B360F6">
        <w:t>E</w:t>
      </w:r>
      <w:r>
        <w:t>dge Details [</w:t>
      </w:r>
      <w:r w:rsidRPr="00453AFA">
        <w:rPr>
          <w:u w:val="single"/>
        </w:rPr>
        <w:tab/>
      </w:r>
      <w:r w:rsidRPr="00453AFA">
        <w:rPr>
          <w:u w:val="single"/>
        </w:rPr>
        <w:tab/>
      </w:r>
      <w:r w:rsidRPr="00453AFA">
        <w:rPr>
          <w:u w:val="single"/>
        </w:rPr>
        <w:tab/>
        <w:t>]</w:t>
      </w:r>
    </w:p>
    <w:p w:rsidR="00382757" w:rsidRPr="00C65B23" w:rsidRDefault="00382757" w:rsidP="00382757">
      <w:pPr>
        <w:pStyle w:val="PartArticleParagraphSub2"/>
      </w:pPr>
      <w:r>
        <w:t>Backsplash [</w:t>
      </w:r>
      <w:r w:rsidRPr="00C65B23">
        <w:rPr>
          <w:u w:val="single"/>
        </w:rPr>
        <w:tab/>
      </w:r>
      <w:r w:rsidRPr="00C65B23">
        <w:rPr>
          <w:u w:val="single"/>
        </w:rPr>
        <w:tab/>
      </w:r>
      <w:r w:rsidRPr="00C65B23">
        <w:rPr>
          <w:u w:val="single"/>
        </w:rPr>
        <w:tab/>
        <w:t>]</w:t>
      </w:r>
    </w:p>
    <w:p w:rsidR="00382757" w:rsidRPr="00C65B23" w:rsidRDefault="00382757" w:rsidP="00382757">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382757" w:rsidRDefault="00382757" w:rsidP="00382757">
      <w:pPr>
        <w:pStyle w:val="PartArticleParagraphSub2"/>
      </w:pPr>
      <w:r>
        <w:t>Sink [</w:t>
      </w:r>
      <w:r w:rsidRPr="00C65B23">
        <w:rPr>
          <w:u w:val="single"/>
        </w:rPr>
        <w:tab/>
      </w:r>
      <w:r w:rsidRPr="00C65B23">
        <w:rPr>
          <w:u w:val="single"/>
        </w:rPr>
        <w:tab/>
      </w:r>
      <w:r w:rsidRPr="00C65B23">
        <w:rPr>
          <w:u w:val="single"/>
        </w:rPr>
        <w:tab/>
        <w:t>]</w:t>
      </w:r>
      <w:r>
        <w:t xml:space="preserve"> </w:t>
      </w:r>
    </w:p>
    <w:p w:rsidR="007F163B" w:rsidRDefault="007F163B" w:rsidP="007F163B">
      <w:pPr>
        <w:rPr>
          <w:rFonts w:ascii="Times New Roman" w:hAnsi="Times New Roman"/>
          <w:vanish/>
          <w:color w:val="0000FF"/>
          <w:sz w:val="22"/>
        </w:rPr>
      </w:pPr>
      <w:r>
        <w:rPr>
          <w:rFonts w:ascii="Times New Roman" w:hAnsi="Times New Roman"/>
          <w:vanish/>
          <w:color w:val="0000FF"/>
          <w:sz w:val="22"/>
        </w:rPr>
        <w:t>Delete below if not on project.</w:t>
      </w:r>
    </w:p>
    <w:p w:rsidR="0005677C" w:rsidRPr="0005677C" w:rsidRDefault="0005677C" w:rsidP="007F163B">
      <w:pPr>
        <w:rPr>
          <w:rFonts w:ascii="Times New Roman" w:hAnsi="Times New Roman"/>
          <w:vanish/>
          <w:color w:val="0000FF"/>
          <w:sz w:val="22"/>
          <w:szCs w:val="22"/>
        </w:rPr>
      </w:pPr>
      <w:r>
        <w:rPr>
          <w:rFonts w:ascii="Times New Roman" w:hAnsi="Times New Roman"/>
          <w:vanish/>
          <w:color w:val="0000FF"/>
          <w:sz w:val="22"/>
          <w:szCs w:val="22"/>
        </w:rPr>
        <w:t>Undermount lavatory bowls of quartz, china or stainless steel may be used.</w:t>
      </w:r>
    </w:p>
    <w:p w:rsidR="00130849" w:rsidRDefault="00130849" w:rsidP="00B360F6">
      <w:pPr>
        <w:pStyle w:val="PartArticleParagraph"/>
      </w:pPr>
      <w:r>
        <w:t>Van</w:t>
      </w:r>
      <w:r w:rsidR="00B870B8">
        <w:t>ity tops and undermount lavatory bowls</w:t>
      </w:r>
      <w:r>
        <w:t>:</w:t>
      </w:r>
    </w:p>
    <w:p w:rsidR="00B360F6" w:rsidRPr="00453AFA" w:rsidRDefault="00B360F6" w:rsidP="00B360F6">
      <w:pPr>
        <w:pStyle w:val="PartArticleParagraphSub1"/>
      </w:pPr>
      <w:r>
        <w:t>Location: [</w:t>
      </w:r>
      <w:r w:rsidRPr="00C65B23">
        <w:rPr>
          <w:u w:val="single"/>
        </w:rPr>
        <w:tab/>
      </w:r>
      <w:r w:rsidRPr="00C65B23">
        <w:rPr>
          <w:u w:val="single"/>
        </w:rPr>
        <w:tab/>
      </w:r>
      <w:r w:rsidRPr="00C65B23">
        <w:rPr>
          <w:u w:val="single"/>
        </w:rPr>
        <w:tab/>
        <w:t>]</w:t>
      </w:r>
    </w:p>
    <w:p w:rsidR="00B360F6" w:rsidRDefault="006B325C" w:rsidP="00B360F6">
      <w:pPr>
        <w:pStyle w:val="PartArticleParagraphSub1"/>
      </w:pPr>
      <w:r>
        <w:t>Quartz surface is adhesively</w:t>
      </w:r>
      <w:r w:rsidR="00B360F6">
        <w:t xml:space="preserve"> joined with exposed seams.</w:t>
      </w:r>
    </w:p>
    <w:p w:rsidR="00B360F6" w:rsidRPr="00453AFA" w:rsidRDefault="00B360F6" w:rsidP="00B360F6">
      <w:pPr>
        <w:pStyle w:val="PartArticleParagraphSub2"/>
      </w:pPr>
      <w:r>
        <w:t>Color: [</w:t>
      </w:r>
      <w:r w:rsidRPr="00453AFA">
        <w:rPr>
          <w:u w:val="single"/>
        </w:rPr>
        <w:tab/>
      </w:r>
      <w:r w:rsidRPr="00453AFA">
        <w:rPr>
          <w:u w:val="single"/>
        </w:rPr>
        <w:tab/>
      </w:r>
      <w:r w:rsidRPr="00453AFA">
        <w:rPr>
          <w:u w:val="single"/>
        </w:rPr>
        <w:tab/>
        <w:t>]</w:t>
      </w:r>
    </w:p>
    <w:p w:rsidR="00B360F6" w:rsidRPr="00453AFA" w:rsidRDefault="00B360F6" w:rsidP="00B360F6">
      <w:pPr>
        <w:pStyle w:val="PartArticleParagraphSub2"/>
      </w:pPr>
      <w:r>
        <w:t>Vertical Thickness [</w:t>
      </w:r>
      <w:r w:rsidRPr="00453AFA">
        <w:rPr>
          <w:u w:val="single"/>
        </w:rPr>
        <w:tab/>
      </w:r>
      <w:r w:rsidRPr="00453AFA">
        <w:rPr>
          <w:u w:val="single"/>
        </w:rPr>
        <w:tab/>
      </w:r>
      <w:r w:rsidRPr="00453AFA">
        <w:rPr>
          <w:u w:val="single"/>
        </w:rPr>
        <w:tab/>
        <w:t>]</w:t>
      </w:r>
    </w:p>
    <w:p w:rsidR="00B360F6" w:rsidRPr="00453AFA" w:rsidRDefault="00B360F6" w:rsidP="00B360F6">
      <w:pPr>
        <w:pStyle w:val="PartArticleParagraphSub2"/>
      </w:pPr>
      <w:r w:rsidRPr="009C4015">
        <w:t>H</w:t>
      </w:r>
      <w:r>
        <w:t>orizontal Thickness [</w:t>
      </w:r>
      <w:r w:rsidRPr="00453AFA">
        <w:rPr>
          <w:u w:val="single"/>
        </w:rPr>
        <w:tab/>
      </w:r>
      <w:r w:rsidRPr="00453AFA">
        <w:rPr>
          <w:u w:val="single"/>
        </w:rPr>
        <w:tab/>
      </w:r>
      <w:r w:rsidRPr="00453AFA">
        <w:rPr>
          <w:u w:val="single"/>
        </w:rPr>
        <w:tab/>
        <w:t>]</w:t>
      </w:r>
    </w:p>
    <w:p w:rsidR="00B360F6" w:rsidRPr="00C65B23" w:rsidRDefault="00B360F6" w:rsidP="00B360F6">
      <w:pPr>
        <w:pStyle w:val="PartArticleParagraphSub2"/>
      </w:pPr>
      <w:r w:rsidRPr="00B360F6">
        <w:t>E</w:t>
      </w:r>
      <w:r>
        <w:t>dge Details [</w:t>
      </w:r>
      <w:r w:rsidRPr="00453AFA">
        <w:rPr>
          <w:u w:val="single"/>
        </w:rPr>
        <w:tab/>
      </w:r>
      <w:r w:rsidRPr="00453AFA">
        <w:rPr>
          <w:u w:val="single"/>
        </w:rPr>
        <w:tab/>
      </w:r>
      <w:r w:rsidRPr="00453AFA">
        <w:rPr>
          <w:u w:val="single"/>
        </w:rPr>
        <w:tab/>
        <w:t>]</w:t>
      </w:r>
    </w:p>
    <w:p w:rsidR="00B360F6" w:rsidRPr="00C65B23" w:rsidRDefault="00B360F6" w:rsidP="00B360F6">
      <w:pPr>
        <w:pStyle w:val="PartArticleParagraphSub2"/>
      </w:pPr>
      <w:r>
        <w:t>Backsplash [</w:t>
      </w:r>
      <w:r w:rsidRPr="00C65B23">
        <w:rPr>
          <w:u w:val="single"/>
        </w:rPr>
        <w:tab/>
      </w:r>
      <w:r w:rsidRPr="00C65B23">
        <w:rPr>
          <w:u w:val="single"/>
        </w:rPr>
        <w:tab/>
      </w:r>
      <w:r w:rsidRPr="00C65B23">
        <w:rPr>
          <w:u w:val="single"/>
        </w:rPr>
        <w:tab/>
        <w:t>]</w:t>
      </w:r>
    </w:p>
    <w:p w:rsidR="00B360F6" w:rsidRPr="00C65B23" w:rsidRDefault="00B360F6" w:rsidP="00B360F6">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B360F6" w:rsidRDefault="00B360F6" w:rsidP="00B360F6">
      <w:pPr>
        <w:pStyle w:val="PartArticleParagraphSub2"/>
      </w:pPr>
      <w:r>
        <w:t>Sink [</w:t>
      </w:r>
      <w:r w:rsidRPr="00C65B23">
        <w:rPr>
          <w:u w:val="single"/>
        </w:rPr>
        <w:tab/>
      </w:r>
      <w:r w:rsidRPr="00C65B23">
        <w:rPr>
          <w:u w:val="single"/>
        </w:rPr>
        <w:tab/>
      </w:r>
      <w:r w:rsidRPr="00C65B23">
        <w:rPr>
          <w:u w:val="single"/>
        </w:rPr>
        <w:tab/>
        <w:t>]</w:t>
      </w:r>
      <w:r>
        <w:t xml:space="preserve"> </w:t>
      </w:r>
    </w:p>
    <w:p w:rsidR="007F163B" w:rsidRPr="008C2589" w:rsidRDefault="007F163B" w:rsidP="007F163B">
      <w:pPr>
        <w:rPr>
          <w:rFonts w:ascii="Times New Roman" w:hAnsi="Times New Roman"/>
          <w:vanish/>
          <w:color w:val="0000FF"/>
          <w:sz w:val="22"/>
          <w:szCs w:val="20"/>
        </w:rPr>
      </w:pPr>
      <w:r w:rsidRPr="008C2589">
        <w:rPr>
          <w:rFonts w:ascii="Times New Roman" w:hAnsi="Times New Roman"/>
          <w:vanish/>
          <w:color w:val="0000FF"/>
          <w:sz w:val="22"/>
          <w:szCs w:val="20"/>
        </w:rPr>
        <w:t>Delete below if not on project.</w:t>
      </w:r>
    </w:p>
    <w:p w:rsidR="00130849" w:rsidRPr="008C2589" w:rsidRDefault="00130849" w:rsidP="00B360F6">
      <w:pPr>
        <w:pStyle w:val="PartArticleParagraphSub1"/>
      </w:pPr>
      <w:r w:rsidRPr="008C2589">
        <w:t>V</w:t>
      </w:r>
      <w:r w:rsidR="00B870B8" w:rsidRPr="008C2589">
        <w:t>anity tops and drop-in lavatory bowls:</w:t>
      </w:r>
    </w:p>
    <w:p w:rsidR="00B360F6" w:rsidRPr="008C2589" w:rsidRDefault="00130849" w:rsidP="00B360F6">
      <w:pPr>
        <w:pStyle w:val="PartArticleParagraphSub1"/>
      </w:pPr>
      <w:r w:rsidRPr="008C2589">
        <w:t>1. Location:__________________</w:t>
      </w:r>
      <w:r w:rsidR="00B360F6" w:rsidRPr="008C2589">
        <w:t xml:space="preserve"> Location: [</w:t>
      </w:r>
      <w:r w:rsidR="00B360F6" w:rsidRPr="008C2589">
        <w:rPr>
          <w:u w:val="single"/>
        </w:rPr>
        <w:tab/>
      </w:r>
      <w:r w:rsidR="00B360F6" w:rsidRPr="008C2589">
        <w:rPr>
          <w:u w:val="single"/>
        </w:rPr>
        <w:tab/>
      </w:r>
      <w:r w:rsidR="00B360F6" w:rsidRPr="008C2589">
        <w:rPr>
          <w:u w:val="single"/>
        </w:rPr>
        <w:tab/>
        <w:t>]</w:t>
      </w:r>
    </w:p>
    <w:p w:rsidR="007F163B" w:rsidRPr="007F163B" w:rsidRDefault="007F163B" w:rsidP="007F163B">
      <w:pPr>
        <w:rPr>
          <w:rFonts w:ascii="Times New Roman" w:hAnsi="Times New Roman"/>
          <w:vanish/>
          <w:color w:val="0000FF"/>
          <w:sz w:val="22"/>
        </w:rPr>
      </w:pPr>
      <w:r>
        <w:rPr>
          <w:rFonts w:ascii="Times New Roman" w:hAnsi="Times New Roman"/>
          <w:vanish/>
          <w:color w:val="0000FF"/>
          <w:sz w:val="22"/>
        </w:rPr>
        <w:t>Delete below if not on project.</w:t>
      </w:r>
    </w:p>
    <w:p w:rsidR="00B360F6" w:rsidRDefault="006B325C" w:rsidP="00B360F6">
      <w:pPr>
        <w:pStyle w:val="PartArticleParagraphSub1"/>
      </w:pPr>
      <w:r>
        <w:t xml:space="preserve">Quartz surface is adhesively </w:t>
      </w:r>
      <w:r w:rsidR="00B360F6">
        <w:t>joined with exposed seams.</w:t>
      </w:r>
    </w:p>
    <w:p w:rsidR="00B360F6" w:rsidRPr="00453AFA" w:rsidRDefault="00B360F6" w:rsidP="00B360F6">
      <w:pPr>
        <w:pStyle w:val="PartArticleParagraphSub2"/>
      </w:pPr>
      <w:r>
        <w:t>Color: [</w:t>
      </w:r>
      <w:r w:rsidRPr="00453AFA">
        <w:rPr>
          <w:u w:val="single"/>
        </w:rPr>
        <w:tab/>
      </w:r>
      <w:r w:rsidRPr="00453AFA">
        <w:rPr>
          <w:u w:val="single"/>
        </w:rPr>
        <w:tab/>
      </w:r>
      <w:r w:rsidRPr="00453AFA">
        <w:rPr>
          <w:u w:val="single"/>
        </w:rPr>
        <w:tab/>
        <w:t>]</w:t>
      </w:r>
    </w:p>
    <w:p w:rsidR="00B360F6" w:rsidRPr="00453AFA" w:rsidRDefault="00B360F6" w:rsidP="00B360F6">
      <w:pPr>
        <w:pStyle w:val="PartArticleParagraphSub2"/>
      </w:pPr>
      <w:r>
        <w:t>Vertical Thickness [</w:t>
      </w:r>
      <w:r w:rsidRPr="00453AFA">
        <w:rPr>
          <w:u w:val="single"/>
        </w:rPr>
        <w:tab/>
      </w:r>
      <w:r w:rsidRPr="00453AFA">
        <w:rPr>
          <w:u w:val="single"/>
        </w:rPr>
        <w:tab/>
      </w:r>
      <w:r w:rsidRPr="00453AFA">
        <w:rPr>
          <w:u w:val="single"/>
        </w:rPr>
        <w:tab/>
        <w:t>]</w:t>
      </w:r>
    </w:p>
    <w:p w:rsidR="00B360F6" w:rsidRPr="00453AFA" w:rsidRDefault="00B360F6" w:rsidP="00B360F6">
      <w:pPr>
        <w:pStyle w:val="PartArticleParagraphSub2"/>
      </w:pPr>
      <w:r w:rsidRPr="009C4015">
        <w:t>H</w:t>
      </w:r>
      <w:r>
        <w:t>orizontal Thickness [</w:t>
      </w:r>
      <w:r w:rsidRPr="00453AFA">
        <w:rPr>
          <w:u w:val="single"/>
        </w:rPr>
        <w:tab/>
      </w:r>
      <w:r w:rsidRPr="00453AFA">
        <w:rPr>
          <w:u w:val="single"/>
        </w:rPr>
        <w:tab/>
      </w:r>
      <w:r w:rsidRPr="00453AFA">
        <w:rPr>
          <w:u w:val="single"/>
        </w:rPr>
        <w:tab/>
        <w:t>]</w:t>
      </w:r>
    </w:p>
    <w:p w:rsidR="00B360F6" w:rsidRPr="00C65B23" w:rsidRDefault="00B360F6" w:rsidP="00B360F6">
      <w:pPr>
        <w:pStyle w:val="PartArticleParagraphSub2"/>
      </w:pPr>
      <w:r w:rsidRPr="00B360F6">
        <w:t>E</w:t>
      </w:r>
      <w:r>
        <w:t>dge Details [</w:t>
      </w:r>
      <w:r w:rsidRPr="00453AFA">
        <w:rPr>
          <w:u w:val="single"/>
        </w:rPr>
        <w:tab/>
      </w:r>
      <w:r w:rsidRPr="00453AFA">
        <w:rPr>
          <w:u w:val="single"/>
        </w:rPr>
        <w:tab/>
      </w:r>
      <w:r w:rsidRPr="00453AFA">
        <w:rPr>
          <w:u w:val="single"/>
        </w:rPr>
        <w:tab/>
        <w:t>]</w:t>
      </w:r>
    </w:p>
    <w:p w:rsidR="00B360F6" w:rsidRPr="00C65B23" w:rsidRDefault="00B360F6" w:rsidP="00B360F6">
      <w:pPr>
        <w:pStyle w:val="PartArticleParagraphSub2"/>
      </w:pPr>
      <w:r>
        <w:t>Backsplash [</w:t>
      </w:r>
      <w:r w:rsidRPr="00C65B23">
        <w:rPr>
          <w:u w:val="single"/>
        </w:rPr>
        <w:tab/>
      </w:r>
      <w:r w:rsidRPr="00C65B23">
        <w:rPr>
          <w:u w:val="single"/>
        </w:rPr>
        <w:tab/>
      </w:r>
      <w:r w:rsidRPr="00C65B23">
        <w:rPr>
          <w:u w:val="single"/>
        </w:rPr>
        <w:tab/>
        <w:t>]</w:t>
      </w:r>
    </w:p>
    <w:p w:rsidR="00B360F6" w:rsidRPr="00C65B23" w:rsidRDefault="00B360F6" w:rsidP="00B360F6">
      <w:pPr>
        <w:pStyle w:val="PartArticleParagraphSub2"/>
      </w:pPr>
      <w:proofErr w:type="spellStart"/>
      <w:r>
        <w:t>Sidesplash</w:t>
      </w:r>
      <w:proofErr w:type="spellEnd"/>
      <w:r>
        <w:t xml:space="preserve"> [</w:t>
      </w:r>
      <w:r w:rsidRPr="00C65B23">
        <w:rPr>
          <w:u w:val="single"/>
        </w:rPr>
        <w:tab/>
      </w:r>
      <w:r w:rsidRPr="00C65B23">
        <w:rPr>
          <w:u w:val="single"/>
        </w:rPr>
        <w:tab/>
      </w:r>
      <w:r w:rsidRPr="00C65B23">
        <w:rPr>
          <w:u w:val="single"/>
        </w:rPr>
        <w:tab/>
        <w:t>]</w:t>
      </w:r>
    </w:p>
    <w:p w:rsidR="00B360F6" w:rsidRDefault="00B360F6" w:rsidP="00B360F6">
      <w:pPr>
        <w:pStyle w:val="PartArticleParagraphSub2"/>
      </w:pPr>
      <w:r>
        <w:t>Sink [</w:t>
      </w:r>
      <w:r w:rsidRPr="00C65B23">
        <w:rPr>
          <w:u w:val="single"/>
        </w:rPr>
        <w:tab/>
      </w:r>
      <w:r w:rsidRPr="00C65B23">
        <w:rPr>
          <w:u w:val="single"/>
        </w:rPr>
        <w:tab/>
      </w:r>
      <w:r w:rsidRPr="00C65B23">
        <w:rPr>
          <w:u w:val="single"/>
        </w:rPr>
        <w:tab/>
        <w:t>]</w:t>
      </w:r>
      <w:r>
        <w:t xml:space="preserve"> </w:t>
      </w:r>
    </w:p>
    <w:p w:rsidR="00B360F6" w:rsidRDefault="00B360F6" w:rsidP="00B360F6">
      <w:pPr>
        <w:pStyle w:val="PartArticle"/>
        <w:numPr>
          <w:ilvl w:val="0"/>
          <w:numId w:val="0"/>
        </w:numPr>
      </w:pPr>
    </w:p>
    <w:p w:rsidR="00B360F6" w:rsidRDefault="00B360F6" w:rsidP="00B360F6">
      <w:pPr>
        <w:pStyle w:val="PartArticle"/>
        <w:numPr>
          <w:ilvl w:val="0"/>
          <w:numId w:val="0"/>
        </w:numPr>
      </w:pPr>
    </w:p>
    <w:p w:rsidR="00130849" w:rsidRDefault="00130849" w:rsidP="00B360F6">
      <w:pPr>
        <w:pStyle w:val="PartArticle"/>
        <w:numPr>
          <w:ilvl w:val="0"/>
          <w:numId w:val="0"/>
        </w:numPr>
        <w:jc w:val="center"/>
      </w:pPr>
      <w:r>
        <w:t>END OF SECTION</w:t>
      </w:r>
    </w:p>
    <w:sectPr w:rsidR="00130849" w:rsidSect="00CD6385">
      <w:headerReference w:type="even" r:id="rId14"/>
      <w:headerReference w:type="default" r:id="rId15"/>
      <w:footerReference w:type="default" r:id="rId16"/>
      <w:headerReference w:type="firs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B82" w:rsidRPr="00330645" w:rsidRDefault="006F0B82" w:rsidP="00330645">
      <w:r>
        <w:separator/>
      </w:r>
    </w:p>
  </w:endnote>
  <w:endnote w:type="continuationSeparator" w:id="0">
    <w:p w:rsidR="006F0B82" w:rsidRPr="00330645" w:rsidRDefault="006F0B82" w:rsidP="003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66" w:rsidRDefault="005D7766" w:rsidP="00432D2A">
    <w:pPr>
      <w:pStyle w:val="Footer"/>
    </w:pPr>
  </w:p>
  <w:p w:rsidR="005D7766" w:rsidRPr="008A745F" w:rsidRDefault="005D7766" w:rsidP="00432D2A">
    <w:pPr>
      <w:pStyle w:val="Footer"/>
    </w:pPr>
    <w:r>
      <w:fldChar w:fldCharType="begin"/>
    </w:r>
    <w:r>
      <w:instrText xml:space="preserve"> DATE \@ "MMMM d, yyyy" \* MERGEFORMAT </w:instrText>
    </w:r>
    <w:r>
      <w:fldChar w:fldCharType="separate"/>
    </w:r>
    <w:r w:rsidR="00CB4C6D">
      <w:rPr>
        <w:noProof/>
      </w:rPr>
      <w:t>February 16, 2018</w:t>
    </w:r>
    <w:r>
      <w:rPr>
        <w:noProof/>
      </w:rPr>
      <w:fldChar w:fldCharType="end"/>
    </w:r>
    <w:r w:rsidRPr="008A745F">
      <w:tab/>
    </w:r>
    <w:r w:rsidRPr="008A745F">
      <w:tab/>
    </w:r>
    <w:r w:rsidRPr="00432D2A">
      <w:rPr>
        <w:rStyle w:val="Choice"/>
      </w:rPr>
      <w:t>[Project Name]</w:t>
    </w:r>
  </w:p>
  <w:p w:rsidR="005D7766" w:rsidRPr="00432D2A" w:rsidRDefault="005D7766" w:rsidP="00432D2A">
    <w:pPr>
      <w:pStyle w:val="Footer"/>
    </w:pPr>
    <w:bookmarkStart w:id="1" w:name="Project"/>
    <w:bookmarkEnd w:id="1"/>
    <w:r>
      <w:t>Title</w:t>
    </w:r>
    <w:r w:rsidRPr="00330645">
      <w:t xml:space="preserve"> [</w:t>
    </w:r>
    <w:r>
      <w:t>XX</w:t>
    </w:r>
    <w:r w:rsidRPr="00432D2A">
      <w:t xml:space="preserve"> </w:t>
    </w:r>
    <w:proofErr w:type="spellStart"/>
    <w:r>
      <w:t>XX</w:t>
    </w:r>
    <w:proofErr w:type="spellEnd"/>
    <w:r w:rsidRPr="00432D2A">
      <w:t xml:space="preserve"> </w:t>
    </w:r>
    <w:r>
      <w:t>XX</w:t>
    </w:r>
    <w:r w:rsidRPr="00432D2A">
      <w:t>.</w:t>
    </w:r>
    <w:r>
      <w:t xml:space="preserve">] Page </w:t>
    </w:r>
    <w:r>
      <w:fldChar w:fldCharType="begin"/>
    </w:r>
    <w:r>
      <w:instrText xml:space="preserve"> PAGE </w:instrText>
    </w:r>
    <w:r>
      <w:fldChar w:fldCharType="separate"/>
    </w:r>
    <w:r w:rsidR="00011BB0">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B82" w:rsidRPr="00330645" w:rsidRDefault="006F0B82" w:rsidP="00330645">
      <w:r>
        <w:separator/>
      </w:r>
    </w:p>
  </w:footnote>
  <w:footnote w:type="continuationSeparator" w:id="0">
    <w:p w:rsidR="006F0B82" w:rsidRPr="00330645" w:rsidRDefault="006F0B82" w:rsidP="00330645">
      <w:r>
        <w:continuationSeparator/>
      </w:r>
    </w:p>
  </w:footnote>
  <w:footnote w:id="1">
    <w:p w:rsidR="005D7766" w:rsidRDefault="005D7766">
      <w:pPr>
        <w:pStyle w:val="FootnoteText"/>
      </w:pPr>
      <w:r w:rsidRPr="000914DB">
        <w:rPr>
          <w:rStyle w:val="FootnoteReference"/>
          <w:vanish/>
        </w:rPr>
        <w:footnoteRef/>
      </w:r>
      <w:r w:rsidRPr="00A46556">
        <w:rPr>
          <w:rFonts w:ascii="Arial" w:hAnsi="Arial" w:cs="Arial"/>
          <w:i/>
          <w:iCs/>
          <w:color w:val="8D8D8D"/>
          <w:sz w:val="13"/>
          <w:szCs w:val="13"/>
          <w:vertAlign w:val="superscript"/>
        </w:rPr>
        <w:t>©</w:t>
      </w:r>
      <w:r w:rsidRPr="00A46556">
        <w:rPr>
          <w:rFonts w:ascii="Arial" w:hAnsi="Arial" w:cs="Arial"/>
          <w:i/>
          <w:iCs/>
          <w:color w:val="8D8D8D"/>
          <w:sz w:val="13"/>
          <w:szCs w:val="13"/>
        </w:rPr>
        <w:t>E</w:t>
      </w:r>
      <w:r>
        <w:rPr>
          <w:rFonts w:ascii="Arial" w:hAnsi="Arial" w:cs="Arial"/>
          <w:i/>
          <w:iCs/>
          <w:color w:val="8D8D8D"/>
          <w:sz w:val="13"/>
          <w:szCs w:val="13"/>
        </w:rPr>
        <w:t xml:space="preserve"> </w:t>
      </w:r>
      <w:r w:rsidRPr="00A46556">
        <w:rPr>
          <w:rFonts w:ascii="Arial" w:hAnsi="Arial" w:cs="Arial"/>
          <w:i/>
          <w:iCs/>
          <w:color w:val="8D8D8D"/>
          <w:sz w:val="13"/>
          <w:szCs w:val="13"/>
        </w:rPr>
        <w:t>.I. du</w:t>
      </w:r>
      <w:r>
        <w:rPr>
          <w:rFonts w:ascii="Arial" w:hAnsi="Arial" w:cs="Arial"/>
          <w:i/>
          <w:iCs/>
          <w:color w:val="8D8D8D"/>
          <w:sz w:val="13"/>
          <w:szCs w:val="13"/>
        </w:rPr>
        <w:t xml:space="preserve"> Pont de Nemours and Company 2018</w:t>
      </w:r>
      <w:r w:rsidRPr="00A46556">
        <w:rPr>
          <w:rFonts w:ascii="Arial" w:hAnsi="Arial" w:cs="Arial"/>
          <w:i/>
          <w:iCs/>
          <w:color w:val="8D8D8D"/>
          <w:sz w:val="13"/>
          <w:szCs w:val="13"/>
        </w:rPr>
        <w:t xml:space="preserve">. All rights reserved. Qualified construction and design professionals may copy this document for the purpose of creating construction specifications or purchase orders for products and materials manufactured by E.I. du Pont de Nemours and Company. </w:t>
      </w:r>
      <w:r w:rsidR="00EB10DC">
        <w:rPr>
          <w:rFonts w:ascii="Arial" w:hAnsi="Arial" w:cs="Arial"/>
          <w:i/>
          <w:iCs/>
          <w:color w:val="8D8D8D"/>
          <w:sz w:val="13"/>
          <w:szCs w:val="13"/>
        </w:rPr>
        <w:t>Corian</w:t>
      </w:r>
      <w:r w:rsidRPr="00A46556">
        <w:rPr>
          <w:rFonts w:ascii="Arial" w:hAnsi="Arial" w:cs="Arial"/>
          <w:i/>
          <w:iCs/>
          <w:color w:val="8D8D8D"/>
          <w:sz w:val="13"/>
          <w:szCs w:val="13"/>
        </w:rPr>
        <w:t xml:space="preserve"> </w:t>
      </w:r>
      <w:r w:rsidR="00EB10DC" w:rsidRPr="00A46556">
        <w:rPr>
          <w:rFonts w:ascii="Arial" w:hAnsi="Arial" w:cs="Arial"/>
          <w:i/>
          <w:iCs/>
          <w:color w:val="8D8D8D"/>
          <w:sz w:val="8"/>
          <w:szCs w:val="8"/>
          <w:vertAlign w:val="superscript"/>
        </w:rPr>
        <w:t>®</w:t>
      </w:r>
      <w:r w:rsidR="00EB10DC">
        <w:rPr>
          <w:rFonts w:ascii="Arial" w:hAnsi="Arial" w:cs="Arial"/>
          <w:i/>
          <w:iCs/>
          <w:color w:val="8D8D8D"/>
          <w:sz w:val="8"/>
          <w:szCs w:val="8"/>
          <w:vertAlign w:val="superscript"/>
        </w:rPr>
        <w:t xml:space="preserve"> </w:t>
      </w:r>
      <w:r w:rsidR="00EB10DC" w:rsidRPr="00EB10DC">
        <w:rPr>
          <w:rFonts w:ascii="Arial" w:hAnsi="Arial" w:cs="Arial"/>
          <w:i/>
          <w:iCs/>
          <w:color w:val="8D8D8D"/>
          <w:sz w:val="13"/>
          <w:szCs w:val="13"/>
        </w:rPr>
        <w:t xml:space="preserve">Quartz and </w:t>
      </w:r>
      <w:r w:rsidRPr="00EB10DC">
        <w:rPr>
          <w:rFonts w:ascii="Arial" w:hAnsi="Arial" w:cs="Arial"/>
          <w:i/>
          <w:iCs/>
          <w:color w:val="8D8D8D"/>
          <w:sz w:val="13"/>
          <w:szCs w:val="13"/>
        </w:rPr>
        <w:t>Zodiaq</w:t>
      </w:r>
      <w:r w:rsidRPr="00A46556">
        <w:rPr>
          <w:rFonts w:ascii="Arial" w:hAnsi="Arial" w:cs="Arial"/>
          <w:i/>
          <w:iCs/>
          <w:color w:val="8D8D8D"/>
          <w:sz w:val="8"/>
          <w:szCs w:val="8"/>
          <w:vertAlign w:val="superscript"/>
        </w:rPr>
        <w:t xml:space="preserve">® </w:t>
      </w:r>
      <w:r w:rsidRPr="00A46556">
        <w:rPr>
          <w:rFonts w:ascii="Arial" w:hAnsi="Arial" w:cs="Arial"/>
          <w:i/>
          <w:iCs/>
          <w:color w:val="8D8D8D"/>
          <w:sz w:val="13"/>
          <w:szCs w:val="13"/>
        </w:rPr>
        <w:t>are trademarks or registered trademarks of E.</w:t>
      </w:r>
      <w:r w:rsidR="00EB10DC">
        <w:rPr>
          <w:rFonts w:ascii="Arial" w:hAnsi="Arial" w:cs="Arial"/>
          <w:i/>
          <w:iCs/>
          <w:color w:val="8D8D8D"/>
          <w:sz w:val="13"/>
          <w:szCs w:val="13"/>
        </w:rPr>
        <w:t xml:space="preserve"> </w:t>
      </w:r>
      <w:r w:rsidRPr="00A46556">
        <w:rPr>
          <w:rFonts w:ascii="Arial" w:hAnsi="Arial" w:cs="Arial"/>
          <w:i/>
          <w:iCs/>
          <w:color w:val="8D8D8D"/>
          <w:sz w:val="13"/>
          <w:szCs w:val="13"/>
        </w:rPr>
        <w:t xml:space="preserve">I. du Pont de Nemours and Company </w:t>
      </w:r>
      <w:r w:rsidRPr="00A46556">
        <w:rPr>
          <w:rFonts w:ascii="Arial" w:hAnsi="Arial" w:cs="Arial"/>
          <w:b/>
          <w:bCs/>
          <w:i/>
          <w:iCs/>
          <w:color w:val="8D8D8D"/>
          <w:sz w:val="13"/>
          <w:szCs w:val="13"/>
        </w:rPr>
        <w:t xml:space="preserve">(“DuPont”) </w:t>
      </w:r>
      <w:r w:rsidRPr="00A46556">
        <w:rPr>
          <w:rFonts w:ascii="Arial" w:hAnsi="Arial" w:cs="Arial"/>
          <w:i/>
          <w:iCs/>
          <w:color w:val="8D8D8D"/>
          <w:sz w:val="13"/>
          <w:szCs w:val="13"/>
        </w:rPr>
        <w:t xml:space="preserve">or its affiliates. </w:t>
      </w:r>
      <w:proofErr w:type="spellStart"/>
      <w:r w:rsidRPr="00A46556">
        <w:rPr>
          <w:rFonts w:ascii="Arial" w:hAnsi="Arial" w:cs="Arial"/>
          <w:i/>
          <w:iCs/>
          <w:color w:val="8D8D8D"/>
          <w:sz w:val="13"/>
          <w:szCs w:val="13"/>
        </w:rPr>
        <w:t>Masterformat</w:t>
      </w:r>
      <w:proofErr w:type="spellEnd"/>
      <w:r w:rsidRPr="00A46556">
        <w:rPr>
          <w:rFonts w:ascii="Arial" w:hAnsi="Arial" w:cs="Arial"/>
          <w:i/>
          <w:iCs/>
          <w:color w:val="8D8D8D"/>
          <w:sz w:val="8"/>
          <w:szCs w:val="8"/>
          <w:vertAlign w:val="superscript"/>
        </w:rPr>
        <w:t>®</w:t>
      </w:r>
      <w:r w:rsidRPr="00A46556">
        <w:rPr>
          <w:rFonts w:ascii="Arial" w:hAnsi="Arial" w:cs="Arial"/>
          <w:i/>
          <w:iCs/>
          <w:color w:val="8D8D8D"/>
          <w:sz w:val="13"/>
          <w:szCs w:val="13"/>
        </w:rPr>
        <w:t xml:space="preserve">, </w:t>
      </w:r>
      <w:proofErr w:type="spellStart"/>
      <w:r w:rsidRPr="00A46556">
        <w:rPr>
          <w:rFonts w:ascii="Arial" w:hAnsi="Arial" w:cs="Arial"/>
          <w:i/>
          <w:iCs/>
          <w:color w:val="8D8D8D"/>
          <w:sz w:val="13"/>
          <w:szCs w:val="13"/>
        </w:rPr>
        <w:t>Sectionformat</w:t>
      </w:r>
      <w:proofErr w:type="spellEnd"/>
      <w:r w:rsidRPr="00A46556">
        <w:rPr>
          <w:rFonts w:ascii="Arial" w:hAnsi="Arial" w:cs="Arial"/>
          <w:i/>
          <w:iCs/>
          <w:color w:val="8D8D8D"/>
          <w:sz w:val="8"/>
          <w:szCs w:val="8"/>
          <w:vertAlign w:val="superscript"/>
        </w:rPr>
        <w:t>™</w:t>
      </w:r>
      <w:r w:rsidRPr="00A46556">
        <w:rPr>
          <w:rFonts w:ascii="Arial" w:hAnsi="Arial" w:cs="Arial"/>
          <w:i/>
          <w:iCs/>
          <w:color w:val="8D8D8D"/>
          <w:sz w:val="13"/>
          <w:szCs w:val="13"/>
          <w:vertAlign w:val="superscript"/>
        </w:rPr>
        <w:t xml:space="preserve"> </w:t>
      </w:r>
      <w:r w:rsidRPr="00A46556">
        <w:rPr>
          <w:rFonts w:ascii="Arial" w:hAnsi="Arial" w:cs="Arial"/>
          <w:i/>
          <w:iCs/>
          <w:color w:val="8D8D8D"/>
          <w:sz w:val="13"/>
          <w:szCs w:val="13"/>
        </w:rPr>
        <w:t xml:space="preserve">and </w:t>
      </w:r>
      <w:proofErr w:type="spellStart"/>
      <w:r w:rsidRPr="00A46556">
        <w:rPr>
          <w:rFonts w:ascii="Arial" w:hAnsi="Arial" w:cs="Arial"/>
          <w:i/>
          <w:iCs/>
          <w:color w:val="8D8D8D"/>
          <w:sz w:val="13"/>
          <w:szCs w:val="13"/>
        </w:rPr>
        <w:t>Pageformat</w:t>
      </w:r>
      <w:proofErr w:type="spellEnd"/>
      <w:r w:rsidRPr="00A46556">
        <w:rPr>
          <w:rFonts w:ascii="Arial" w:hAnsi="Arial" w:cs="Arial"/>
          <w:i/>
          <w:iCs/>
          <w:color w:val="8D8D8D"/>
          <w:sz w:val="8"/>
          <w:szCs w:val="8"/>
          <w:vertAlign w:val="superscript"/>
        </w:rPr>
        <w:t>™</w:t>
      </w:r>
      <w:r w:rsidRPr="00A46556">
        <w:rPr>
          <w:rFonts w:ascii="Arial" w:hAnsi="Arial" w:cs="Arial"/>
          <w:i/>
          <w:iCs/>
          <w:color w:val="8D8D8D"/>
          <w:sz w:val="8"/>
          <w:szCs w:val="8"/>
        </w:rPr>
        <w:t xml:space="preserve"> </w:t>
      </w:r>
      <w:r w:rsidRPr="00A46556">
        <w:rPr>
          <w:rFonts w:ascii="Arial" w:hAnsi="Arial" w:cs="Arial"/>
          <w:i/>
          <w:iCs/>
          <w:color w:val="8D8D8D"/>
          <w:sz w:val="13"/>
          <w:szCs w:val="13"/>
        </w:rPr>
        <w:t>are trademarks or registered trademarks of Construction Specifications Institute and Construction Specifications Canada. LEED</w:t>
      </w:r>
      <w:r w:rsidRPr="00A46556">
        <w:rPr>
          <w:rFonts w:ascii="Arial" w:hAnsi="Arial" w:cs="Arial"/>
          <w:i/>
          <w:iCs/>
          <w:color w:val="8D8D8D"/>
          <w:sz w:val="13"/>
          <w:szCs w:val="13"/>
          <w:vertAlign w:val="superscript"/>
        </w:rPr>
        <w:t xml:space="preserve">® </w:t>
      </w:r>
      <w:r w:rsidRPr="00A46556">
        <w:rPr>
          <w:rFonts w:ascii="Arial" w:hAnsi="Arial" w:cs="Arial"/>
          <w:i/>
          <w:iCs/>
          <w:color w:val="8D8D8D"/>
          <w:sz w:val="13"/>
          <w:szCs w:val="13"/>
        </w:rPr>
        <w:t>is a registered trademark of US Green Building Council. NFPA 101</w:t>
      </w:r>
      <w:r w:rsidRPr="00A46556">
        <w:rPr>
          <w:rFonts w:ascii="Arial" w:hAnsi="Arial" w:cs="Arial"/>
          <w:i/>
          <w:iCs/>
          <w:color w:val="8D8D8D"/>
          <w:sz w:val="8"/>
          <w:szCs w:val="8"/>
          <w:vertAlign w:val="superscript"/>
        </w:rPr>
        <w:t xml:space="preserve">® </w:t>
      </w:r>
      <w:r w:rsidRPr="00A46556">
        <w:rPr>
          <w:rFonts w:ascii="Arial" w:hAnsi="Arial" w:cs="Arial"/>
          <w:i/>
          <w:iCs/>
          <w:color w:val="8D8D8D"/>
          <w:sz w:val="13"/>
          <w:szCs w:val="13"/>
        </w:rPr>
        <w:t>and Life Safety Code</w:t>
      </w:r>
      <w:r w:rsidRPr="00A46556">
        <w:rPr>
          <w:rFonts w:ascii="Arial" w:hAnsi="Arial" w:cs="Arial"/>
          <w:i/>
          <w:iCs/>
          <w:color w:val="8D8D8D"/>
          <w:sz w:val="8"/>
          <w:szCs w:val="8"/>
          <w:vertAlign w:val="superscript"/>
        </w:rPr>
        <w:t xml:space="preserve">® </w:t>
      </w:r>
      <w:r w:rsidRPr="00A46556">
        <w:rPr>
          <w:rFonts w:ascii="Arial" w:hAnsi="Arial" w:cs="Arial"/>
          <w:i/>
          <w:iCs/>
          <w:color w:val="8D8D8D"/>
          <w:sz w:val="13"/>
          <w:szCs w:val="13"/>
        </w:rPr>
        <w:t>are registered trademarks of the National Fire Protection Association, Inc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66" w:rsidRDefault="005D776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66" w:rsidRDefault="005D7766" w:rsidP="007124C3">
    <w:pPr>
      <w:pStyle w:val="Header"/>
      <w:rPr>
        <w:sz w:val="20"/>
        <w:szCs w:val="20"/>
      </w:rPr>
    </w:pPr>
    <w:r>
      <w:rPr>
        <w:sz w:val="20"/>
        <w:szCs w:val="20"/>
      </w:rPr>
      <w:t>&lt;Project Name&gt;</w:t>
    </w:r>
    <w:r>
      <w:rPr>
        <w:sz w:val="20"/>
        <w:szCs w:val="20"/>
      </w:rPr>
      <w:tab/>
    </w:r>
    <w:r>
      <w:rPr>
        <w:sz w:val="20"/>
        <w:szCs w:val="20"/>
      </w:rPr>
      <w:tab/>
      <w:t>SECTION 6 61 1</w:t>
    </w:r>
    <w:r w:rsidR="003712D8">
      <w:rPr>
        <w:sz w:val="20"/>
        <w:szCs w:val="20"/>
      </w:rPr>
      <w:t>3</w:t>
    </w:r>
  </w:p>
  <w:p w:rsidR="005D7766" w:rsidRDefault="005D7766" w:rsidP="007124C3">
    <w:pPr>
      <w:pStyle w:val="Header"/>
      <w:rPr>
        <w:sz w:val="20"/>
        <w:szCs w:val="20"/>
      </w:rPr>
    </w:pPr>
    <w:r>
      <w:rPr>
        <w:sz w:val="20"/>
        <w:szCs w:val="20"/>
      </w:rPr>
      <w:t>&lt;Project No.&gt;</w:t>
    </w:r>
    <w:r>
      <w:rPr>
        <w:sz w:val="20"/>
        <w:szCs w:val="20"/>
      </w:rPr>
      <w:tab/>
    </w:r>
    <w:r w:rsidRPr="00FA1A23">
      <w:rPr>
        <w:sz w:val="20"/>
        <w:szCs w:val="20"/>
      </w:rPr>
      <w:tab/>
    </w:r>
    <w:r w:rsidR="00FA1A23" w:rsidRPr="00FA1A23">
      <w:rPr>
        <w:b/>
        <w:sz w:val="20"/>
        <w:szCs w:val="20"/>
      </w:rPr>
      <w:t xml:space="preserve">SIMULATED STONE </w:t>
    </w:r>
    <w:r w:rsidRPr="00FA1A23">
      <w:rPr>
        <w:b/>
        <w:sz w:val="20"/>
        <w:szCs w:val="20"/>
      </w:rPr>
      <w:t>FABRICATIONS</w:t>
    </w:r>
  </w:p>
  <w:p w:rsidR="005D7766" w:rsidRDefault="005D7766" w:rsidP="007124C3">
    <w:pPr>
      <w:pStyle w:val="Header"/>
      <w:rPr>
        <w:rStyle w:val="PageNumber"/>
      </w:rPr>
    </w:pPr>
    <w:r>
      <w:rPr>
        <w:sz w:val="20"/>
        <w:szCs w:val="20"/>
      </w:rPr>
      <w:t>&lt;Date&gt;</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11BB0">
      <w:rPr>
        <w:rStyle w:val="PageNumber"/>
        <w:noProof/>
        <w:sz w:val="20"/>
        <w:szCs w:val="20"/>
      </w:rPr>
      <w:t>10</w:t>
    </w:r>
    <w:r>
      <w:rPr>
        <w:rStyle w:val="PageNumber"/>
        <w:sz w:val="20"/>
        <w:szCs w:val="20"/>
      </w:rPr>
      <w:fldChar w:fldCharType="end"/>
    </w:r>
  </w:p>
  <w:p w:rsidR="005D7766" w:rsidRDefault="005D7766">
    <w:pPr>
      <w:pStyle w:val="Header"/>
      <w:pBdr>
        <w:bottom w:val="single" w:sz="4" w:space="1" w:color="A5A5A5" w:themeColor="background1" w:themeShade="A5"/>
      </w:pBdr>
      <w:tabs>
        <w:tab w:val="left" w:pos="2580"/>
        <w:tab w:val="left" w:pos="2985"/>
      </w:tabs>
      <w:spacing w:after="120"/>
      <w:rPr>
        <w:color w:val="7F7F7F" w:themeColor="text1" w:themeTint="80"/>
      </w:rPr>
    </w:pPr>
  </w:p>
  <w:p w:rsidR="005D7766" w:rsidRDefault="005D7766" w:rsidP="007124C3">
    <w:pPr>
      <w:pStyle w:val="Header"/>
      <w:rPr>
        <w:rStyle w:val="PageNumbe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66" w:rsidRDefault="005D7766">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FB2093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762FA3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0C83B5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B6EE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57E41B18"/>
    <w:name w:val="MASTERSPEC2"/>
    <w:lvl w:ilvl="0">
      <w:start w:val="1"/>
      <w:numFmt w:val="decimal"/>
      <w:suff w:val="nothing"/>
      <w:lvlText w:val="PART %1 - "/>
      <w:lvlJc w:val="left"/>
      <w:pPr>
        <w:ind w:left="0" w:firstLine="0"/>
      </w:pPr>
      <w:rPr>
        <w:rFonts w:ascii="Arial" w:hAnsi="Arial" w:hint="default"/>
        <w:b/>
        <w:i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720"/>
        </w:tabs>
        <w:ind w:left="720" w:hanging="720"/>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016"/>
        </w:tabs>
        <w:ind w:left="2016" w:hanging="216"/>
      </w:pPr>
      <w:rPr>
        <w:rFonts w:hint="default"/>
      </w:rPr>
    </w:lvl>
    <w:lvl w:ilvl="7">
      <w:start w:val="1"/>
      <w:numFmt w:val="decimal"/>
      <w:lvlText w:val="%8)"/>
      <w:lvlJc w:val="left"/>
      <w:pPr>
        <w:tabs>
          <w:tab w:val="num" w:pos="2592"/>
        </w:tabs>
        <w:ind w:left="2592" w:hanging="432"/>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3D54374"/>
    <w:multiLevelType w:val="multilevel"/>
    <w:tmpl w:val="3A927726"/>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ascii="Arial" w:hAnsi="Arial" w:hint="default"/>
        <w:b w:val="0"/>
        <w:i w:val="0"/>
        <w:sz w:val="20"/>
        <w:szCs w:val="20"/>
      </w:rPr>
    </w:lvl>
    <w:lvl w:ilvl="3">
      <w:start w:val="1"/>
      <w:numFmt w:val="decimal"/>
      <w:pStyle w:val="PartArticleParagraphSub1"/>
      <w:lvlText w:val="%4."/>
      <w:lvlJc w:val="left"/>
      <w:pPr>
        <w:tabs>
          <w:tab w:val="num" w:pos="1584"/>
        </w:tabs>
        <w:ind w:left="1584" w:hanging="432"/>
      </w:pPr>
      <w:rPr>
        <w:rFonts w:hint="default"/>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6" w15:restartNumberingAfterBreak="0">
    <w:nsid w:val="08DC20B4"/>
    <w:multiLevelType w:val="hybridMultilevel"/>
    <w:tmpl w:val="C240A47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E5031"/>
    <w:multiLevelType w:val="hybridMultilevel"/>
    <w:tmpl w:val="461E5348"/>
    <w:lvl w:ilvl="0" w:tplc="906E3E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2864"/>
    <w:multiLevelType w:val="hybridMultilevel"/>
    <w:tmpl w:val="C6F2E9D6"/>
    <w:lvl w:ilvl="0" w:tplc="A81E2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07628"/>
    <w:multiLevelType w:val="hybridMultilevel"/>
    <w:tmpl w:val="34AC2EA0"/>
    <w:lvl w:ilvl="0" w:tplc="2632C20E">
      <w:start w:val="1"/>
      <w:numFmt w:val="lowerLetter"/>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E13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6767F2"/>
    <w:multiLevelType w:val="hybridMultilevel"/>
    <w:tmpl w:val="1A8E3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01563"/>
    <w:multiLevelType w:val="multilevel"/>
    <w:tmpl w:val="34FE7746"/>
    <w:styleLink w:val="Varec-CSI"/>
    <w:lvl w:ilvl="0">
      <w:start w:val="1"/>
      <w:numFmt w:val="decimal"/>
      <w:suff w:val="nothing"/>
      <w:lvlText w:val="PART %1 - "/>
      <w:lvlJc w:val="left"/>
      <w:pPr>
        <w:ind w:left="1152" w:hanging="1152"/>
      </w:pPr>
      <w:rPr>
        <w:rFonts w:ascii="Times New Roman" w:hAnsi="Times New Roman"/>
        <w:b/>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3" w15:restartNumberingAfterBreak="0">
    <w:nsid w:val="39220DE1"/>
    <w:multiLevelType w:val="hybridMultilevel"/>
    <w:tmpl w:val="F70C3E70"/>
    <w:lvl w:ilvl="0" w:tplc="A7202A14">
      <w:start w:val="1"/>
      <w:numFmt w:val="decimal"/>
      <w:pStyle w:val="Heading8"/>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4" w15:restartNumberingAfterBreak="0">
    <w:nsid w:val="3AB32878"/>
    <w:multiLevelType w:val="multilevel"/>
    <w:tmpl w:val="34FE7746"/>
    <w:lvl w:ilvl="0">
      <w:start w:val="1"/>
      <w:numFmt w:val="decimal"/>
      <w:suff w:val="nothing"/>
      <w:lvlText w:val="PART %1 - "/>
      <w:lvlJc w:val="left"/>
      <w:pPr>
        <w:ind w:left="1152" w:hanging="1152"/>
      </w:pPr>
      <w:rPr>
        <w:rFonts w:ascii="Arial" w:hAnsi="Arial" w:hint="default"/>
        <w:b/>
        <w:i w:val="0"/>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42BB50C9"/>
    <w:multiLevelType w:val="hybridMultilevel"/>
    <w:tmpl w:val="6D942B1A"/>
    <w:lvl w:ilvl="0" w:tplc="3978320E">
      <w:start w:val="1"/>
      <w:numFmt w:val="lowerLetter"/>
      <w:lvlText w:val="%1."/>
      <w:lvlJc w:val="left"/>
      <w:pPr>
        <w:ind w:left="36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028FA"/>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7" w15:restartNumberingAfterBreak="0">
    <w:nsid w:val="583C2FEE"/>
    <w:multiLevelType w:val="multilevel"/>
    <w:tmpl w:val="34FE7746"/>
    <w:numStyleLink w:val="Varec-CSI"/>
  </w:abstractNum>
  <w:abstractNum w:abstractNumId="18" w15:restartNumberingAfterBreak="0">
    <w:nsid w:val="65C631A4"/>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9" w15:restartNumberingAfterBreak="0">
    <w:nsid w:val="75895E5E"/>
    <w:multiLevelType w:val="multilevel"/>
    <w:tmpl w:val="5E7AF5F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720"/>
      </w:pPr>
    </w:lvl>
    <w:lvl w:ilvl="7">
      <w:start w:val="1"/>
      <w:numFmt w:val="lowerLetter"/>
      <w:lvlText w:val="%8."/>
      <w:lvlJc w:val="left"/>
      <w:pPr>
        <w:tabs>
          <w:tab w:val="num" w:pos="3240"/>
        </w:tabs>
        <w:ind w:left="3240" w:hanging="720"/>
      </w:pPr>
    </w:lvl>
    <w:lvl w:ilvl="8">
      <w:start w:val="1"/>
      <w:numFmt w:val="lowerRoman"/>
      <w:lvlText w:val="%9."/>
      <w:lvlJc w:val="left"/>
      <w:pPr>
        <w:tabs>
          <w:tab w:val="num" w:pos="3600"/>
        </w:tabs>
        <w:ind w:left="3240" w:hanging="360"/>
      </w:pPr>
    </w:lvl>
  </w:abstractNum>
  <w:num w:numId="1">
    <w:abstractNumId w:val="3"/>
  </w:num>
  <w:num w:numId="2">
    <w:abstractNumId w:val="2"/>
  </w:num>
  <w:num w:numId="3">
    <w:abstractNumId w:val="1"/>
  </w:num>
  <w:num w:numId="4">
    <w:abstractNumId w:val="0"/>
  </w:num>
  <w:num w:numId="5">
    <w:abstractNumId w:val="19"/>
  </w:num>
  <w:num w:numId="6">
    <w:abstractNumId w:val="5"/>
  </w:num>
  <w:num w:numId="7">
    <w:abstractNumId w:val="4"/>
  </w:num>
  <w:num w:numId="8">
    <w:abstractNumId w:val="18"/>
  </w:num>
  <w:num w:numId="9">
    <w:abstractNumId w:val="14"/>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9"/>
  </w:num>
  <w:num w:numId="27">
    <w:abstractNumId w:val="8"/>
  </w:num>
  <w:num w:numId="28">
    <w:abstractNumId w:val="1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11"/>
  </w:num>
  <w:num w:numId="33">
    <w:abstractNumId w:val="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DateAndTime/>
  <w:proofState w:spelling="clean"/>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ocumentProtection w:edit="readOnly"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49"/>
    <w:rsid w:val="00002FB1"/>
    <w:rsid w:val="00011BB0"/>
    <w:rsid w:val="000201DE"/>
    <w:rsid w:val="00024411"/>
    <w:rsid w:val="00024904"/>
    <w:rsid w:val="00033682"/>
    <w:rsid w:val="00040334"/>
    <w:rsid w:val="00041AF1"/>
    <w:rsid w:val="000458D9"/>
    <w:rsid w:val="0005677C"/>
    <w:rsid w:val="00074946"/>
    <w:rsid w:val="000914DB"/>
    <w:rsid w:val="000C2D28"/>
    <w:rsid w:val="000D7026"/>
    <w:rsid w:val="000E34FB"/>
    <w:rsid w:val="000E42F7"/>
    <w:rsid w:val="000E6943"/>
    <w:rsid w:val="000E6B88"/>
    <w:rsid w:val="00130849"/>
    <w:rsid w:val="00130D88"/>
    <w:rsid w:val="00132356"/>
    <w:rsid w:val="00135482"/>
    <w:rsid w:val="00150D52"/>
    <w:rsid w:val="001603EA"/>
    <w:rsid w:val="00175274"/>
    <w:rsid w:val="00190CFA"/>
    <w:rsid w:val="001B1BB0"/>
    <w:rsid w:val="001B20EF"/>
    <w:rsid w:val="001B743C"/>
    <w:rsid w:val="001D74FD"/>
    <w:rsid w:val="001F19F7"/>
    <w:rsid w:val="0021013E"/>
    <w:rsid w:val="00221EC2"/>
    <w:rsid w:val="00232BB6"/>
    <w:rsid w:val="00240E74"/>
    <w:rsid w:val="00242C41"/>
    <w:rsid w:val="002621FF"/>
    <w:rsid w:val="00271056"/>
    <w:rsid w:val="00276F3A"/>
    <w:rsid w:val="002C3DAB"/>
    <w:rsid w:val="002E22CA"/>
    <w:rsid w:val="002E5FDA"/>
    <w:rsid w:val="002F2F1C"/>
    <w:rsid w:val="002F4385"/>
    <w:rsid w:val="002F4DFF"/>
    <w:rsid w:val="0030499D"/>
    <w:rsid w:val="003075C1"/>
    <w:rsid w:val="00313CFC"/>
    <w:rsid w:val="00314990"/>
    <w:rsid w:val="003162AD"/>
    <w:rsid w:val="00327675"/>
    <w:rsid w:val="00330645"/>
    <w:rsid w:val="00346CA5"/>
    <w:rsid w:val="00357C53"/>
    <w:rsid w:val="0037024D"/>
    <w:rsid w:val="003712D8"/>
    <w:rsid w:val="0037343A"/>
    <w:rsid w:val="003773D2"/>
    <w:rsid w:val="003823F4"/>
    <w:rsid w:val="00382757"/>
    <w:rsid w:val="00387916"/>
    <w:rsid w:val="003973E5"/>
    <w:rsid w:val="003A0344"/>
    <w:rsid w:val="003B62D9"/>
    <w:rsid w:val="003B66D6"/>
    <w:rsid w:val="003C382A"/>
    <w:rsid w:val="003C5688"/>
    <w:rsid w:val="003D2E18"/>
    <w:rsid w:val="003F051F"/>
    <w:rsid w:val="003F47AB"/>
    <w:rsid w:val="00403ABA"/>
    <w:rsid w:val="00404AA5"/>
    <w:rsid w:val="00420F89"/>
    <w:rsid w:val="004305FA"/>
    <w:rsid w:val="00432D2A"/>
    <w:rsid w:val="00453AFA"/>
    <w:rsid w:val="00460A2C"/>
    <w:rsid w:val="00480778"/>
    <w:rsid w:val="0048148F"/>
    <w:rsid w:val="00484603"/>
    <w:rsid w:val="00485373"/>
    <w:rsid w:val="00493D46"/>
    <w:rsid w:val="004A14EF"/>
    <w:rsid w:val="004B5B36"/>
    <w:rsid w:val="004C0168"/>
    <w:rsid w:val="004C6267"/>
    <w:rsid w:val="004E16C8"/>
    <w:rsid w:val="004F077B"/>
    <w:rsid w:val="005363E5"/>
    <w:rsid w:val="00547D00"/>
    <w:rsid w:val="005615F5"/>
    <w:rsid w:val="00593CAA"/>
    <w:rsid w:val="005B4A1A"/>
    <w:rsid w:val="005C0F7B"/>
    <w:rsid w:val="005C1717"/>
    <w:rsid w:val="005C2944"/>
    <w:rsid w:val="005D7766"/>
    <w:rsid w:val="005E62ED"/>
    <w:rsid w:val="00607341"/>
    <w:rsid w:val="006166A8"/>
    <w:rsid w:val="00620E6F"/>
    <w:rsid w:val="00620F16"/>
    <w:rsid w:val="00651BA6"/>
    <w:rsid w:val="00663FF9"/>
    <w:rsid w:val="006864C3"/>
    <w:rsid w:val="006A265F"/>
    <w:rsid w:val="006B325C"/>
    <w:rsid w:val="006B5643"/>
    <w:rsid w:val="006B69FC"/>
    <w:rsid w:val="006C3A3E"/>
    <w:rsid w:val="006E4FD1"/>
    <w:rsid w:val="006F0B82"/>
    <w:rsid w:val="006F1165"/>
    <w:rsid w:val="00702624"/>
    <w:rsid w:val="007074D1"/>
    <w:rsid w:val="007124C3"/>
    <w:rsid w:val="0073098A"/>
    <w:rsid w:val="0073106F"/>
    <w:rsid w:val="00762068"/>
    <w:rsid w:val="00771469"/>
    <w:rsid w:val="007A2F57"/>
    <w:rsid w:val="007B27A3"/>
    <w:rsid w:val="007E2090"/>
    <w:rsid w:val="007F163B"/>
    <w:rsid w:val="007F34B9"/>
    <w:rsid w:val="00800956"/>
    <w:rsid w:val="008117F1"/>
    <w:rsid w:val="00813CB7"/>
    <w:rsid w:val="00821E1A"/>
    <w:rsid w:val="00832ECB"/>
    <w:rsid w:val="00835DCD"/>
    <w:rsid w:val="008413E9"/>
    <w:rsid w:val="00844C3C"/>
    <w:rsid w:val="00862030"/>
    <w:rsid w:val="00870330"/>
    <w:rsid w:val="008773BA"/>
    <w:rsid w:val="0088609D"/>
    <w:rsid w:val="00886234"/>
    <w:rsid w:val="008A5B89"/>
    <w:rsid w:val="008A745F"/>
    <w:rsid w:val="008C2589"/>
    <w:rsid w:val="008D2D6A"/>
    <w:rsid w:val="008D7318"/>
    <w:rsid w:val="00905E74"/>
    <w:rsid w:val="0090737B"/>
    <w:rsid w:val="00950F74"/>
    <w:rsid w:val="00955116"/>
    <w:rsid w:val="00976020"/>
    <w:rsid w:val="009B7FC0"/>
    <w:rsid w:val="009C4015"/>
    <w:rsid w:val="00A02793"/>
    <w:rsid w:val="00A117FF"/>
    <w:rsid w:val="00A353C9"/>
    <w:rsid w:val="00A46556"/>
    <w:rsid w:val="00A66C98"/>
    <w:rsid w:val="00A76FBF"/>
    <w:rsid w:val="00AA0C01"/>
    <w:rsid w:val="00AC6625"/>
    <w:rsid w:val="00AD3E4F"/>
    <w:rsid w:val="00AD4934"/>
    <w:rsid w:val="00AF0A2A"/>
    <w:rsid w:val="00B25890"/>
    <w:rsid w:val="00B26AC0"/>
    <w:rsid w:val="00B3104E"/>
    <w:rsid w:val="00B33D8F"/>
    <w:rsid w:val="00B3571E"/>
    <w:rsid w:val="00B360F6"/>
    <w:rsid w:val="00B5094C"/>
    <w:rsid w:val="00B60ED7"/>
    <w:rsid w:val="00B7502A"/>
    <w:rsid w:val="00B870B8"/>
    <w:rsid w:val="00B96B3A"/>
    <w:rsid w:val="00B96B3B"/>
    <w:rsid w:val="00B9763F"/>
    <w:rsid w:val="00BD5BCA"/>
    <w:rsid w:val="00BE65CE"/>
    <w:rsid w:val="00BF1558"/>
    <w:rsid w:val="00BF7E60"/>
    <w:rsid w:val="00C023FF"/>
    <w:rsid w:val="00C07D94"/>
    <w:rsid w:val="00C61800"/>
    <w:rsid w:val="00C65B23"/>
    <w:rsid w:val="00C6782B"/>
    <w:rsid w:val="00C97438"/>
    <w:rsid w:val="00CB4C6D"/>
    <w:rsid w:val="00CB6825"/>
    <w:rsid w:val="00CC2667"/>
    <w:rsid w:val="00CD0662"/>
    <w:rsid w:val="00CD31D1"/>
    <w:rsid w:val="00CD6385"/>
    <w:rsid w:val="00D152BA"/>
    <w:rsid w:val="00D1563C"/>
    <w:rsid w:val="00D24439"/>
    <w:rsid w:val="00D53D67"/>
    <w:rsid w:val="00DD67E5"/>
    <w:rsid w:val="00DD7A16"/>
    <w:rsid w:val="00E11777"/>
    <w:rsid w:val="00E11D70"/>
    <w:rsid w:val="00E20D61"/>
    <w:rsid w:val="00E21191"/>
    <w:rsid w:val="00E35AF3"/>
    <w:rsid w:val="00E517A1"/>
    <w:rsid w:val="00E53151"/>
    <w:rsid w:val="00E56712"/>
    <w:rsid w:val="00E60525"/>
    <w:rsid w:val="00E83918"/>
    <w:rsid w:val="00E9553B"/>
    <w:rsid w:val="00E9781E"/>
    <w:rsid w:val="00EB10DC"/>
    <w:rsid w:val="00EC342A"/>
    <w:rsid w:val="00EC3960"/>
    <w:rsid w:val="00ED7CA6"/>
    <w:rsid w:val="00EE14BD"/>
    <w:rsid w:val="00EE51D8"/>
    <w:rsid w:val="00EF0E1F"/>
    <w:rsid w:val="00F03D02"/>
    <w:rsid w:val="00F1658E"/>
    <w:rsid w:val="00F44EF4"/>
    <w:rsid w:val="00F6064E"/>
    <w:rsid w:val="00F74BEB"/>
    <w:rsid w:val="00F75224"/>
    <w:rsid w:val="00F76BD6"/>
    <w:rsid w:val="00F9062D"/>
    <w:rsid w:val="00F92C62"/>
    <w:rsid w:val="00FA1A23"/>
    <w:rsid w:val="00FB3C58"/>
    <w:rsid w:val="00FD6694"/>
    <w:rsid w:val="00FD73A2"/>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176F4"/>
  <w15:docId w15:val="{2B5E4B7B-6FB3-4E8B-A86B-FEB12F5C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1"/>
    <w:lsdException w:name="heading 2" w:locked="0" w:uiPriority="1"/>
    <w:lsdException w:name="heading 3" w:locked="0" w:uiPriority="1"/>
    <w:lsdException w:name="heading 4" w:locked="0" w:semiHidden="1" w:uiPriority="1" w:unhideWhenUsed="1"/>
    <w:lsdException w:name="heading 5" w:locked="0" w:semiHidden="1" w:uiPriority="1" w:unhideWhenUsed="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semiHidden="1" w:uiPriority="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327675"/>
    <w:pPr>
      <w:spacing w:after="200" w:line="276" w:lineRule="auto"/>
    </w:pPr>
    <w:rPr>
      <w:sz w:val="24"/>
      <w:szCs w:val="24"/>
    </w:rPr>
  </w:style>
  <w:style w:type="paragraph" w:styleId="Heading1">
    <w:name w:val="heading 1"/>
    <w:basedOn w:val="Part"/>
    <w:next w:val="Normal"/>
    <w:link w:val="Heading1Char"/>
    <w:autoRedefine/>
    <w:uiPriority w:val="1"/>
    <w:locked/>
    <w:rsid w:val="00B60ED7"/>
    <w:pPr>
      <w:outlineLvl w:val="0"/>
    </w:pPr>
  </w:style>
  <w:style w:type="paragraph" w:styleId="Heading2">
    <w:name w:val="heading 2"/>
    <w:basedOn w:val="PartArticle"/>
    <w:next w:val="Normal"/>
    <w:link w:val="Heading2Char"/>
    <w:uiPriority w:val="1"/>
    <w:locked/>
    <w:rsid w:val="00B60ED7"/>
    <w:pPr>
      <w:outlineLvl w:val="1"/>
    </w:pPr>
  </w:style>
  <w:style w:type="paragraph" w:styleId="Heading3">
    <w:name w:val="heading 3"/>
    <w:basedOn w:val="PartArticleParagraph"/>
    <w:next w:val="Normal"/>
    <w:link w:val="Heading3Char"/>
    <w:uiPriority w:val="1"/>
    <w:locked/>
    <w:rsid w:val="00B60ED7"/>
  </w:style>
  <w:style w:type="paragraph" w:styleId="Heading4">
    <w:name w:val="heading 4"/>
    <w:basedOn w:val="PartArticleParagraphSub1"/>
    <w:next w:val="Normal"/>
    <w:link w:val="Heading4Char"/>
    <w:uiPriority w:val="1"/>
    <w:unhideWhenUsed/>
    <w:locked/>
    <w:rsid w:val="00B60ED7"/>
  </w:style>
  <w:style w:type="paragraph" w:styleId="Heading5">
    <w:name w:val="heading 5"/>
    <w:basedOn w:val="PartArticleParagraphSub2"/>
    <w:next w:val="Normal"/>
    <w:link w:val="Heading5Char"/>
    <w:uiPriority w:val="1"/>
    <w:unhideWhenUsed/>
    <w:qFormat/>
    <w:locked/>
    <w:rsid w:val="00B60ED7"/>
  </w:style>
  <w:style w:type="paragraph" w:styleId="Heading6">
    <w:name w:val="heading 6"/>
    <w:basedOn w:val="PartArticleParagraphSub3"/>
    <w:next w:val="Normal"/>
    <w:link w:val="Heading6Char"/>
    <w:uiPriority w:val="1"/>
    <w:unhideWhenUsed/>
    <w:qFormat/>
    <w:locked/>
    <w:rsid w:val="00B60ED7"/>
  </w:style>
  <w:style w:type="paragraph" w:styleId="Heading7">
    <w:name w:val="heading 7"/>
    <w:basedOn w:val="PartArticleParagraphSub4"/>
    <w:next w:val="Normal"/>
    <w:link w:val="Heading7Char"/>
    <w:uiPriority w:val="1"/>
    <w:unhideWhenUsed/>
    <w:qFormat/>
    <w:locked/>
    <w:rsid w:val="00B60ED7"/>
  </w:style>
  <w:style w:type="paragraph" w:styleId="Heading8">
    <w:name w:val="heading 8"/>
    <w:basedOn w:val="PartArticleParagraphSub4"/>
    <w:next w:val="Normal"/>
    <w:link w:val="Heading8Char"/>
    <w:uiPriority w:val="1"/>
    <w:unhideWhenUsed/>
    <w:qFormat/>
    <w:locked/>
    <w:rsid w:val="00B60ED7"/>
    <w:pPr>
      <w:numPr>
        <w:ilvl w:val="0"/>
        <w:numId w:val="25"/>
      </w:numPr>
      <w:ind w:left="3420" w:hanging="450"/>
      <w:outlineLvl w:val="7"/>
    </w:pPr>
    <w:rPr>
      <w:szCs w:val="22"/>
    </w:rPr>
  </w:style>
  <w:style w:type="paragraph" w:styleId="Heading9">
    <w:name w:val="heading 9"/>
    <w:basedOn w:val="ListParagraph"/>
    <w:next w:val="Normal"/>
    <w:link w:val="Heading9Char"/>
    <w:uiPriority w:val="1"/>
    <w:unhideWhenUsed/>
    <w:locked/>
    <w:rsid w:val="00B60ED7"/>
    <w:pPr>
      <w:numPr>
        <w:numId w:val="26"/>
      </w:numPr>
      <w:ind w:left="3960" w:hanging="54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nhideWhenUsed/>
    <w:locked/>
    <w:rsid w:val="00821E1A"/>
    <w:pPr>
      <w:tabs>
        <w:tab w:val="center" w:pos="4680"/>
        <w:tab w:val="right" w:pos="9360"/>
      </w:tabs>
    </w:pPr>
  </w:style>
  <w:style w:type="character" w:customStyle="1" w:styleId="HeaderChar">
    <w:name w:val="Header Char"/>
    <w:basedOn w:val="DefaultParagraphFont"/>
    <w:link w:val="Header"/>
    <w:rsid w:val="00821E1A"/>
    <w:rPr>
      <w:sz w:val="24"/>
      <w:szCs w:val="24"/>
    </w:rPr>
  </w:style>
  <w:style w:type="paragraph" w:styleId="Footer">
    <w:name w:val="footer"/>
    <w:basedOn w:val="Normal"/>
    <w:link w:val="FooterChar"/>
    <w:unhideWhenUsed/>
    <w:rsid w:val="00432D2A"/>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rsid w:val="00432D2A"/>
    <w:rPr>
      <w:rFonts w:ascii="Times New Roman" w:hAnsi="Times New Roman"/>
      <w:sz w:val="24"/>
      <w:szCs w:val="24"/>
    </w:rPr>
  </w:style>
  <w:style w:type="character" w:customStyle="1" w:styleId="Heading4Char">
    <w:name w:val="Heading 4 Char"/>
    <w:basedOn w:val="DefaultParagraphFont"/>
    <w:link w:val="Heading4"/>
    <w:uiPriority w:val="1"/>
    <w:rsid w:val="00B60ED7"/>
    <w:rPr>
      <w:rFonts w:ascii="Times New Roman" w:eastAsia="Times New Roman" w:hAnsi="Times New Roman"/>
      <w:sz w:val="22"/>
    </w:rPr>
  </w:style>
  <w:style w:type="character" w:styleId="PageNumber">
    <w:name w:val="page number"/>
    <w:basedOn w:val="DefaultParagraphFont"/>
    <w:rsid w:val="00821E1A"/>
  </w:style>
  <w:style w:type="paragraph" w:styleId="BalloonText">
    <w:name w:val="Balloon Text"/>
    <w:basedOn w:val="Normal"/>
    <w:link w:val="BalloonTextChar"/>
    <w:uiPriority w:val="99"/>
    <w:semiHidden/>
    <w:unhideWhenUsed/>
    <w:locked/>
    <w:rsid w:val="0082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1A"/>
    <w:rPr>
      <w:rFonts w:ascii="Tahoma" w:hAnsi="Tahoma" w:cs="Tahoma"/>
      <w:sz w:val="16"/>
      <w:szCs w:val="16"/>
    </w:rPr>
  </w:style>
  <w:style w:type="character" w:customStyle="1" w:styleId="Choice">
    <w:name w:val="Choice"/>
    <w:basedOn w:val="DefaultParagraphFont"/>
    <w:uiPriority w:val="99"/>
    <w:qFormat/>
    <w:rsid w:val="00432D2A"/>
    <w:rPr>
      <w:i/>
      <w:color w:val="0000FF"/>
    </w:rPr>
  </w:style>
  <w:style w:type="paragraph" w:customStyle="1" w:styleId="Part">
    <w:name w:val="Part"/>
    <w:basedOn w:val="Normal"/>
    <w:qFormat/>
    <w:rsid w:val="004E16C8"/>
    <w:pPr>
      <w:numPr>
        <w:numId w:val="6"/>
      </w:numPr>
      <w:spacing w:before="240" w:after="120" w:line="240" w:lineRule="auto"/>
    </w:pPr>
    <w:rPr>
      <w:rFonts w:ascii="Times New Roman" w:eastAsia="Times New Roman" w:hAnsi="Times New Roman"/>
      <w:b/>
      <w:caps/>
    </w:rPr>
  </w:style>
  <w:style w:type="paragraph" w:customStyle="1" w:styleId="PartArticle">
    <w:name w:val="Part | Article"/>
    <w:basedOn w:val="Normal"/>
    <w:qFormat/>
    <w:rsid w:val="005C1717"/>
    <w:pPr>
      <w:numPr>
        <w:ilvl w:val="1"/>
        <w:numId w:val="6"/>
      </w:numPr>
      <w:spacing w:before="120" w:after="120" w:line="240" w:lineRule="auto"/>
    </w:pPr>
    <w:rPr>
      <w:rFonts w:ascii="Times New Roman" w:eastAsia="Times New Roman" w:hAnsi="Times New Roman"/>
      <w:b/>
      <w:caps/>
      <w:sz w:val="22"/>
      <w:szCs w:val="22"/>
    </w:rPr>
  </w:style>
  <w:style w:type="character" w:customStyle="1" w:styleId="Heading5Char">
    <w:name w:val="Heading 5 Char"/>
    <w:basedOn w:val="DefaultParagraphFont"/>
    <w:link w:val="Heading5"/>
    <w:uiPriority w:val="1"/>
    <w:rsid w:val="00B60ED7"/>
    <w:rPr>
      <w:rFonts w:ascii="Times New Roman" w:eastAsia="Times New Roman" w:hAnsi="Times New Roman"/>
      <w:sz w:val="22"/>
    </w:rPr>
  </w:style>
  <w:style w:type="character" w:customStyle="1" w:styleId="Heading2Char">
    <w:name w:val="Heading 2 Char"/>
    <w:basedOn w:val="DefaultParagraphFont"/>
    <w:link w:val="Heading2"/>
    <w:uiPriority w:val="1"/>
    <w:rsid w:val="00B60ED7"/>
    <w:rPr>
      <w:rFonts w:ascii="Times New Roman" w:eastAsia="Times New Roman" w:hAnsi="Times New Roman"/>
      <w:caps/>
      <w:sz w:val="22"/>
      <w:szCs w:val="22"/>
    </w:rPr>
  </w:style>
  <w:style w:type="character" w:customStyle="1" w:styleId="Heading3Char">
    <w:name w:val="Heading 3 Char"/>
    <w:basedOn w:val="DefaultParagraphFont"/>
    <w:link w:val="Heading3"/>
    <w:uiPriority w:val="1"/>
    <w:rsid w:val="00B60ED7"/>
    <w:rPr>
      <w:rFonts w:ascii="Times New Roman" w:eastAsia="Times New Roman" w:hAnsi="Times New Roman"/>
      <w:sz w:val="22"/>
    </w:rPr>
  </w:style>
  <w:style w:type="character" w:customStyle="1" w:styleId="Heading6Char">
    <w:name w:val="Heading 6 Char"/>
    <w:basedOn w:val="DefaultParagraphFont"/>
    <w:link w:val="Heading6"/>
    <w:uiPriority w:val="1"/>
    <w:rsid w:val="00B60ED7"/>
    <w:rPr>
      <w:rFonts w:ascii="Times New Roman" w:eastAsia="Times New Roman" w:hAnsi="Times New Roman"/>
      <w:sz w:val="22"/>
    </w:rPr>
  </w:style>
  <w:style w:type="character" w:customStyle="1" w:styleId="Heading7Char">
    <w:name w:val="Heading 7 Char"/>
    <w:basedOn w:val="DefaultParagraphFont"/>
    <w:link w:val="Heading7"/>
    <w:uiPriority w:val="1"/>
    <w:rsid w:val="00B60ED7"/>
    <w:rPr>
      <w:rFonts w:ascii="Times New Roman" w:eastAsia="Times New Roman" w:hAnsi="Times New Roman"/>
      <w:sz w:val="22"/>
    </w:rPr>
  </w:style>
  <w:style w:type="paragraph" w:customStyle="1" w:styleId="PartArticleParagraph">
    <w:name w:val="Part | Article | Paragraph"/>
    <w:basedOn w:val="Normal"/>
    <w:qFormat/>
    <w:rsid w:val="004E16C8"/>
    <w:pPr>
      <w:numPr>
        <w:ilvl w:val="2"/>
        <w:numId w:val="6"/>
      </w:numPr>
      <w:suppressAutoHyphens/>
      <w:spacing w:after="0" w:line="240" w:lineRule="auto"/>
      <w:jc w:val="both"/>
      <w:outlineLvl w:val="2"/>
    </w:pPr>
    <w:rPr>
      <w:rFonts w:ascii="Times New Roman" w:eastAsia="Times New Roman" w:hAnsi="Times New Roman"/>
      <w:sz w:val="22"/>
      <w:szCs w:val="20"/>
    </w:rPr>
  </w:style>
  <w:style w:type="paragraph" w:customStyle="1" w:styleId="PartArticleParagraphSub1">
    <w:name w:val="Part | Article | Paragraph | Sub 1"/>
    <w:basedOn w:val="Normal"/>
    <w:qFormat/>
    <w:rsid w:val="004E16C8"/>
    <w:pPr>
      <w:numPr>
        <w:ilvl w:val="3"/>
        <w:numId w:val="6"/>
      </w:numPr>
      <w:suppressAutoHyphens/>
      <w:spacing w:after="0" w:line="240" w:lineRule="auto"/>
      <w:jc w:val="both"/>
      <w:outlineLvl w:val="3"/>
    </w:pPr>
    <w:rPr>
      <w:rFonts w:ascii="Times New Roman" w:eastAsia="Times New Roman" w:hAnsi="Times New Roman"/>
      <w:sz w:val="22"/>
      <w:szCs w:val="20"/>
    </w:rPr>
  </w:style>
  <w:style w:type="paragraph" w:customStyle="1" w:styleId="PartArticleParagraphSub2">
    <w:name w:val="Part | Article | Paragraph | Sub 2"/>
    <w:basedOn w:val="Normal"/>
    <w:qFormat/>
    <w:rsid w:val="004E16C8"/>
    <w:pPr>
      <w:numPr>
        <w:ilvl w:val="4"/>
        <w:numId w:val="6"/>
      </w:numPr>
      <w:suppressAutoHyphens/>
      <w:spacing w:after="0" w:line="240" w:lineRule="auto"/>
      <w:jc w:val="both"/>
      <w:outlineLvl w:val="4"/>
    </w:pPr>
    <w:rPr>
      <w:rFonts w:ascii="Times New Roman" w:eastAsia="Times New Roman" w:hAnsi="Times New Roman"/>
      <w:sz w:val="22"/>
      <w:szCs w:val="20"/>
    </w:rPr>
  </w:style>
  <w:style w:type="paragraph" w:customStyle="1" w:styleId="PartArticleParagraphSub3">
    <w:name w:val="Part | Article | Paragraph | Sub 3"/>
    <w:basedOn w:val="Normal"/>
    <w:qFormat/>
    <w:rsid w:val="004E16C8"/>
    <w:pPr>
      <w:numPr>
        <w:ilvl w:val="5"/>
        <w:numId w:val="6"/>
      </w:numPr>
      <w:suppressAutoHyphens/>
      <w:spacing w:after="0" w:line="240" w:lineRule="auto"/>
      <w:jc w:val="both"/>
      <w:outlineLvl w:val="5"/>
    </w:pPr>
    <w:rPr>
      <w:rFonts w:ascii="Times New Roman" w:eastAsia="Times New Roman" w:hAnsi="Times New Roman"/>
      <w:sz w:val="22"/>
      <w:szCs w:val="20"/>
    </w:rPr>
  </w:style>
  <w:style w:type="paragraph" w:customStyle="1" w:styleId="PartArticleParagraphSub4">
    <w:name w:val="Part | Article | Paragraph | Sub 4"/>
    <w:basedOn w:val="Normal"/>
    <w:qFormat/>
    <w:rsid w:val="004E16C8"/>
    <w:pPr>
      <w:numPr>
        <w:ilvl w:val="6"/>
        <w:numId w:val="6"/>
      </w:numPr>
      <w:suppressAutoHyphens/>
      <w:spacing w:after="0" w:line="240" w:lineRule="auto"/>
      <w:jc w:val="both"/>
      <w:outlineLvl w:val="6"/>
    </w:pPr>
    <w:rPr>
      <w:rFonts w:ascii="Times New Roman" w:eastAsia="Times New Roman" w:hAnsi="Times New Roman"/>
      <w:sz w:val="22"/>
      <w:szCs w:val="20"/>
    </w:rPr>
  </w:style>
  <w:style w:type="character" w:customStyle="1" w:styleId="Heading8Char">
    <w:name w:val="Heading 8 Char"/>
    <w:basedOn w:val="DefaultParagraphFont"/>
    <w:link w:val="Heading8"/>
    <w:uiPriority w:val="1"/>
    <w:rsid w:val="00B60ED7"/>
    <w:rPr>
      <w:rFonts w:ascii="Times New Roman" w:eastAsia="Times New Roman" w:hAnsi="Times New Roman"/>
      <w:sz w:val="22"/>
      <w:szCs w:val="22"/>
    </w:rPr>
  </w:style>
  <w:style w:type="paragraph" w:styleId="Title">
    <w:name w:val="Title"/>
    <w:basedOn w:val="Normal"/>
    <w:next w:val="Normal"/>
    <w:link w:val="TitleChar"/>
    <w:uiPriority w:val="4"/>
    <w:qFormat/>
    <w:rsid w:val="005E62ED"/>
    <w:pPr>
      <w:spacing w:after="240" w:line="240" w:lineRule="auto"/>
      <w:contextualSpacing/>
      <w:jc w:val="center"/>
      <w:outlineLvl w:val="0"/>
    </w:pPr>
    <w:rPr>
      <w:rFonts w:ascii="Times New Roman" w:eastAsiaTheme="majorEastAsia" w:hAnsi="Times New Roman" w:cstheme="majorBidi"/>
      <w:b/>
      <w:bCs/>
      <w:caps/>
      <w:kern w:val="28"/>
      <w:szCs w:val="32"/>
    </w:rPr>
  </w:style>
  <w:style w:type="character" w:customStyle="1" w:styleId="TitleChar">
    <w:name w:val="Title Char"/>
    <w:basedOn w:val="DefaultParagraphFont"/>
    <w:link w:val="Title"/>
    <w:uiPriority w:val="4"/>
    <w:rsid w:val="005E62ED"/>
    <w:rPr>
      <w:rFonts w:ascii="Times New Roman" w:eastAsiaTheme="majorEastAsia" w:hAnsi="Times New Roman" w:cstheme="majorBidi"/>
      <w:b/>
      <w:bCs/>
      <w:caps/>
      <w:kern w:val="28"/>
      <w:sz w:val="24"/>
      <w:szCs w:val="32"/>
    </w:rPr>
  </w:style>
  <w:style w:type="character" w:customStyle="1" w:styleId="Heading1Char">
    <w:name w:val="Heading 1 Char"/>
    <w:basedOn w:val="DefaultParagraphFont"/>
    <w:link w:val="Heading1"/>
    <w:uiPriority w:val="1"/>
    <w:rsid w:val="00B60ED7"/>
    <w:rPr>
      <w:rFonts w:ascii="Times New Roman" w:eastAsia="Times New Roman" w:hAnsi="Times New Roman"/>
      <w:b/>
      <w:caps/>
      <w:sz w:val="24"/>
      <w:szCs w:val="24"/>
    </w:rPr>
  </w:style>
  <w:style w:type="numbering" w:customStyle="1" w:styleId="Varec-CSI">
    <w:name w:val="Varec-CSI"/>
    <w:uiPriority w:val="99"/>
    <w:locked/>
    <w:rsid w:val="00B9763F"/>
    <w:pPr>
      <w:numPr>
        <w:numId w:val="12"/>
      </w:numPr>
    </w:pPr>
  </w:style>
  <w:style w:type="paragraph" w:styleId="ListParagraph">
    <w:name w:val="List Paragraph"/>
    <w:basedOn w:val="Normal"/>
    <w:uiPriority w:val="34"/>
    <w:locked/>
    <w:rsid w:val="00B60ED7"/>
    <w:pPr>
      <w:ind w:left="720"/>
      <w:contextualSpacing/>
    </w:pPr>
  </w:style>
  <w:style w:type="character" w:customStyle="1" w:styleId="Heading9Char">
    <w:name w:val="Heading 9 Char"/>
    <w:basedOn w:val="DefaultParagraphFont"/>
    <w:link w:val="Heading9"/>
    <w:uiPriority w:val="1"/>
    <w:rsid w:val="00B60ED7"/>
    <w:rPr>
      <w:rFonts w:ascii="Times New Roman" w:hAnsi="Times New Roman"/>
      <w:sz w:val="22"/>
      <w:szCs w:val="22"/>
    </w:rPr>
  </w:style>
  <w:style w:type="paragraph" w:customStyle="1" w:styleId="PartArticleParagraphSub5">
    <w:name w:val="Part | Article | Paragraph | Sub 5"/>
    <w:basedOn w:val="Normal"/>
    <w:qFormat/>
    <w:rsid w:val="004E16C8"/>
    <w:pPr>
      <w:numPr>
        <w:ilvl w:val="7"/>
        <w:numId w:val="6"/>
      </w:numPr>
      <w:spacing w:after="0" w:line="240" w:lineRule="auto"/>
    </w:pPr>
    <w:rPr>
      <w:rFonts w:ascii="Times New Roman" w:hAnsi="Times New Roman"/>
      <w:sz w:val="22"/>
      <w:szCs w:val="22"/>
    </w:rPr>
  </w:style>
  <w:style w:type="paragraph" w:customStyle="1" w:styleId="PartArticleParagraphSub6">
    <w:name w:val="Part | Article | Paragraph | Sub 6"/>
    <w:basedOn w:val="Normal"/>
    <w:qFormat/>
    <w:rsid w:val="004E16C8"/>
    <w:pPr>
      <w:numPr>
        <w:ilvl w:val="8"/>
        <w:numId w:val="6"/>
      </w:numPr>
      <w:spacing w:after="0" w:line="240" w:lineRule="auto"/>
    </w:pPr>
    <w:rPr>
      <w:rFonts w:ascii="Times New Roman" w:hAnsi="Times New Roman"/>
      <w:sz w:val="22"/>
      <w:szCs w:val="22"/>
    </w:rPr>
  </w:style>
  <w:style w:type="paragraph" w:styleId="ListNumber">
    <w:name w:val="List Number"/>
    <w:basedOn w:val="Normal"/>
    <w:uiPriority w:val="9"/>
    <w:locked/>
    <w:rsid w:val="00886234"/>
    <w:pPr>
      <w:numPr>
        <w:numId w:val="2"/>
      </w:numPr>
      <w:contextualSpacing/>
    </w:pPr>
  </w:style>
  <w:style w:type="character" w:styleId="Hyperlink">
    <w:name w:val="Hyperlink"/>
    <w:basedOn w:val="DefaultParagraphFont"/>
    <w:uiPriority w:val="99"/>
    <w:unhideWhenUsed/>
    <w:locked/>
    <w:rsid w:val="000E6943"/>
    <w:rPr>
      <w:color w:val="0000FF" w:themeColor="hyperlink"/>
      <w:u w:val="single"/>
    </w:rPr>
  </w:style>
  <w:style w:type="character" w:styleId="FollowedHyperlink">
    <w:name w:val="FollowedHyperlink"/>
    <w:basedOn w:val="DefaultParagraphFont"/>
    <w:uiPriority w:val="99"/>
    <w:semiHidden/>
    <w:unhideWhenUsed/>
    <w:locked/>
    <w:rsid w:val="000E6943"/>
    <w:rPr>
      <w:color w:val="800080" w:themeColor="followedHyperlink"/>
      <w:u w:val="single"/>
    </w:rPr>
  </w:style>
  <w:style w:type="paragraph" w:styleId="EndnoteText">
    <w:name w:val="endnote text"/>
    <w:basedOn w:val="Normal"/>
    <w:link w:val="EndnoteTextChar"/>
    <w:uiPriority w:val="99"/>
    <w:semiHidden/>
    <w:unhideWhenUsed/>
    <w:locked/>
    <w:rsid w:val="00A465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6556"/>
  </w:style>
  <w:style w:type="character" w:styleId="EndnoteReference">
    <w:name w:val="endnote reference"/>
    <w:basedOn w:val="DefaultParagraphFont"/>
    <w:uiPriority w:val="99"/>
    <w:semiHidden/>
    <w:unhideWhenUsed/>
    <w:locked/>
    <w:rsid w:val="00A46556"/>
    <w:rPr>
      <w:vertAlign w:val="superscript"/>
    </w:rPr>
  </w:style>
  <w:style w:type="paragraph" w:styleId="FootnoteText">
    <w:name w:val="footnote text"/>
    <w:basedOn w:val="Normal"/>
    <w:link w:val="FootnoteTextChar"/>
    <w:uiPriority w:val="99"/>
    <w:semiHidden/>
    <w:unhideWhenUsed/>
    <w:locked/>
    <w:rsid w:val="00A46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556"/>
  </w:style>
  <w:style w:type="character" w:styleId="FootnoteReference">
    <w:name w:val="footnote reference"/>
    <w:basedOn w:val="DefaultParagraphFont"/>
    <w:uiPriority w:val="99"/>
    <w:semiHidden/>
    <w:unhideWhenUsed/>
    <w:locked/>
    <w:rsid w:val="00A46556"/>
    <w:rPr>
      <w:vertAlign w:val="superscript"/>
    </w:rPr>
  </w:style>
  <w:style w:type="character" w:customStyle="1" w:styleId="UnresolvedMention1">
    <w:name w:val="Unresolved Mention1"/>
    <w:basedOn w:val="DefaultParagraphFont"/>
    <w:uiPriority w:val="99"/>
    <w:semiHidden/>
    <w:unhideWhenUsed/>
    <w:rsid w:val="008703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1219">
      <w:bodyDiv w:val="1"/>
      <w:marLeft w:val="0"/>
      <w:marRight w:val="0"/>
      <w:marTop w:val="0"/>
      <w:marBottom w:val="0"/>
      <w:divBdr>
        <w:top w:val="none" w:sz="0" w:space="0" w:color="auto"/>
        <w:left w:val="none" w:sz="0" w:space="0" w:color="auto"/>
        <w:bottom w:val="none" w:sz="0" w:space="0" w:color="auto"/>
        <w:right w:val="none" w:sz="0" w:space="0" w:color="auto"/>
      </w:divBdr>
    </w:div>
    <w:div w:id="230621590">
      <w:bodyDiv w:val="1"/>
      <w:marLeft w:val="0"/>
      <w:marRight w:val="0"/>
      <w:marTop w:val="0"/>
      <w:marBottom w:val="0"/>
      <w:divBdr>
        <w:top w:val="none" w:sz="0" w:space="0" w:color="auto"/>
        <w:left w:val="none" w:sz="0" w:space="0" w:color="auto"/>
        <w:bottom w:val="none" w:sz="0" w:space="0" w:color="auto"/>
        <w:right w:val="none" w:sz="0" w:space="0" w:color="auto"/>
      </w:divBdr>
    </w:div>
    <w:div w:id="431364939">
      <w:bodyDiv w:val="1"/>
      <w:marLeft w:val="0"/>
      <w:marRight w:val="0"/>
      <w:marTop w:val="0"/>
      <w:marBottom w:val="0"/>
      <w:divBdr>
        <w:top w:val="none" w:sz="0" w:space="0" w:color="auto"/>
        <w:left w:val="none" w:sz="0" w:space="0" w:color="auto"/>
        <w:bottom w:val="none" w:sz="0" w:space="0" w:color="auto"/>
        <w:right w:val="none" w:sz="0" w:space="0" w:color="auto"/>
      </w:divBdr>
    </w:div>
    <w:div w:id="8261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ianquartz.com" TargetMode="External"/><Relationship Id="rId13" Type="http://schemas.openxmlformats.org/officeDocument/2006/relationships/hyperlink" Target="http://www.corianquart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faces.dupon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1.ny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rfaces.dupont.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XAMPLE%20CSIS\CSI%20Pageformat%20Template%201%20-%202015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1689-8183-484D-A05C-7C7959B4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Pageformat Template 1 - 201503</Template>
  <TotalTime>2</TotalTime>
  <Pages>15</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MICHAEL A</dc:creator>
  <cp:lastModifiedBy>BANKS, MICHAEL ARTHUR</cp:lastModifiedBy>
  <cp:revision>3</cp:revision>
  <cp:lastPrinted>2015-03-13T16:46:00Z</cp:lastPrinted>
  <dcterms:created xsi:type="dcterms:W3CDTF">2018-02-16T15:43:00Z</dcterms:created>
  <dcterms:modified xsi:type="dcterms:W3CDTF">2018-02-16T15:43:00Z</dcterms:modified>
</cp:coreProperties>
</file>